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35044" w14:textId="77777777" w:rsidR="00324F0D" w:rsidRPr="00E06183" w:rsidRDefault="00324F0D" w:rsidP="00324F0D">
      <w:pPr>
        <w:jc w:val="center"/>
        <w:rPr>
          <w:rFonts w:ascii="Arial" w:eastAsia="Arial" w:hAnsi="Arial" w:cs="Arial"/>
          <w:b/>
          <w:bCs/>
          <w:color w:val="auto"/>
          <w:sz w:val="20"/>
          <w:szCs w:val="20"/>
        </w:rPr>
      </w:pPr>
    </w:p>
    <w:p w14:paraId="5EDBF621" w14:textId="7B1B7BA5" w:rsidR="00704B2F" w:rsidRPr="00E06183" w:rsidRDefault="00324F0D" w:rsidP="00324F0D">
      <w:pPr>
        <w:jc w:val="center"/>
        <w:rPr>
          <w:color w:val="auto"/>
        </w:rPr>
      </w:pPr>
      <w:r w:rsidRPr="00E06183">
        <w:rPr>
          <w:rFonts w:ascii="Arial" w:eastAsia="Arial" w:hAnsi="Arial" w:cs="Arial"/>
          <w:b/>
          <w:bCs/>
          <w:color w:val="auto"/>
          <w:sz w:val="20"/>
          <w:szCs w:val="20"/>
        </w:rPr>
        <w:t>SECRETARIA DE INFRAESTRUTURA E URBANISMO</w:t>
      </w:r>
    </w:p>
    <w:p w14:paraId="6FB6596B" w14:textId="77777777" w:rsidR="00E43A60" w:rsidRPr="00E06183" w:rsidRDefault="00E43A60" w:rsidP="0066589C">
      <w:pPr>
        <w:spacing w:after="0" w:line="240" w:lineRule="auto"/>
        <w:rPr>
          <w:rFonts w:ascii="Arial" w:eastAsia="Arial" w:hAnsi="Arial" w:cs="Arial"/>
          <w:b/>
          <w:color w:val="auto"/>
          <w:sz w:val="20"/>
          <w:szCs w:val="20"/>
        </w:rPr>
      </w:pPr>
    </w:p>
    <w:p w14:paraId="58BDD364" w14:textId="77777777" w:rsidR="00DF2CD2" w:rsidRPr="00E06183" w:rsidRDefault="00DF2CD2">
      <w:pPr>
        <w:spacing w:after="0" w:line="240" w:lineRule="auto"/>
        <w:jc w:val="center"/>
        <w:rPr>
          <w:rFonts w:ascii="Arial" w:eastAsia="Arial" w:hAnsi="Arial" w:cs="Arial"/>
          <w:b/>
          <w:color w:val="auto"/>
          <w:sz w:val="20"/>
          <w:szCs w:val="20"/>
        </w:rPr>
      </w:pPr>
    </w:p>
    <w:p w14:paraId="0563954C" w14:textId="77777777" w:rsidR="00DF2CD2" w:rsidRPr="00E06183" w:rsidRDefault="00521B0F">
      <w:pPr>
        <w:spacing w:after="0" w:line="240" w:lineRule="auto"/>
        <w:jc w:val="center"/>
        <w:rPr>
          <w:rFonts w:ascii="Arial" w:eastAsia="Arial" w:hAnsi="Arial" w:cs="Arial"/>
          <w:b/>
          <w:color w:val="auto"/>
          <w:sz w:val="24"/>
          <w:szCs w:val="24"/>
          <w:u w:val="single"/>
        </w:rPr>
      </w:pPr>
      <w:r w:rsidRPr="00E06183">
        <w:rPr>
          <w:rFonts w:ascii="Arial" w:eastAsia="Arial" w:hAnsi="Arial" w:cs="Arial"/>
          <w:b/>
          <w:color w:val="auto"/>
          <w:sz w:val="24"/>
          <w:szCs w:val="24"/>
          <w:u w:val="single"/>
        </w:rPr>
        <w:t>TERMO DE REFERÊNCIA</w:t>
      </w:r>
    </w:p>
    <w:p w14:paraId="7300C36D" w14:textId="77777777" w:rsidR="00DF2CD2" w:rsidRPr="00E06183" w:rsidRDefault="00DF2CD2">
      <w:pPr>
        <w:spacing w:after="0" w:line="240" w:lineRule="auto"/>
        <w:jc w:val="center"/>
        <w:rPr>
          <w:rFonts w:ascii="Arial" w:eastAsia="Arial" w:hAnsi="Arial" w:cs="Arial"/>
          <w:color w:val="auto"/>
          <w:sz w:val="20"/>
          <w:szCs w:val="20"/>
        </w:rPr>
      </w:pPr>
    </w:p>
    <w:p w14:paraId="79425180" w14:textId="77777777" w:rsidR="00DF2CD2" w:rsidRPr="00E0618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E06183">
        <w:rPr>
          <w:rFonts w:ascii="Arial" w:eastAsia="Arial" w:hAnsi="Arial" w:cs="Arial"/>
          <w:b/>
          <w:smallCaps/>
          <w:color w:val="auto"/>
          <w:sz w:val="20"/>
          <w:szCs w:val="20"/>
        </w:rPr>
        <w:t>DO OBJETO</w:t>
      </w:r>
      <w:r w:rsidRPr="00E06183">
        <w:rPr>
          <w:rFonts w:ascii="Arial" w:eastAsia="Arial" w:hAnsi="Arial" w:cs="Arial"/>
          <w:b/>
          <w:color w:val="auto"/>
          <w:sz w:val="20"/>
          <w:szCs w:val="20"/>
        </w:rPr>
        <w:t xml:space="preserve"> </w:t>
      </w:r>
    </w:p>
    <w:p w14:paraId="003D96D6" w14:textId="232D47F5" w:rsidR="00DF2CD2" w:rsidRPr="00E06183" w:rsidRDefault="00486FE2" w:rsidP="00CA1008">
      <w:pPr>
        <w:numPr>
          <w:ilvl w:val="1"/>
          <w:numId w:val="3"/>
        </w:numPr>
        <w:spacing w:before="119" w:after="119" w:line="240" w:lineRule="auto"/>
        <w:ind w:left="0" w:firstLine="0"/>
        <w:jc w:val="both"/>
        <w:rPr>
          <w:rFonts w:ascii="Arial" w:eastAsia="Times New Roman" w:hAnsi="Arial" w:cs="Arial"/>
          <w:bCs/>
          <w:color w:val="auto"/>
          <w:sz w:val="20"/>
          <w:szCs w:val="20"/>
        </w:rPr>
      </w:pPr>
      <w:r w:rsidRPr="00E06183">
        <w:rPr>
          <w:rFonts w:ascii="Arial" w:eastAsia="Times New Roman" w:hAnsi="Arial" w:cs="Arial"/>
          <w:bCs/>
          <w:color w:val="auto"/>
          <w:sz w:val="20"/>
          <w:szCs w:val="20"/>
        </w:rPr>
        <w:t>O objeto da presente licitação é a aquisição de água mineral e garrafões para atender as necessidades da Secretaria de Infraestrutura e Urbanismo da Prefeitura Municipal de Belo Jardim – PE</w:t>
      </w:r>
      <w:r w:rsidR="009019A7" w:rsidRPr="00E06183">
        <w:rPr>
          <w:rFonts w:ascii="Arial" w:eastAsia="Times New Roman" w:hAnsi="Arial" w:cs="Arial"/>
          <w:bCs/>
          <w:color w:val="auto"/>
          <w:sz w:val="20"/>
          <w:szCs w:val="20"/>
        </w:rPr>
        <w:t xml:space="preserve">, </w:t>
      </w:r>
      <w:r w:rsidR="00CA1008" w:rsidRPr="00E06183">
        <w:rPr>
          <w:rFonts w:ascii="Arial" w:eastAsia="Times New Roman" w:hAnsi="Arial" w:cs="Arial"/>
          <w:bCs/>
          <w:color w:val="auto"/>
          <w:sz w:val="20"/>
          <w:szCs w:val="20"/>
        </w:rPr>
        <w:t>durante o período de 12 meses conforme especificações e quantitativos estabelecidos neste instrumento:</w:t>
      </w:r>
    </w:p>
    <w:p w14:paraId="50F7DC20" w14:textId="77777777" w:rsidR="00587F93" w:rsidRPr="00E06183" w:rsidRDefault="00587F93" w:rsidP="681576A3">
      <w:pPr>
        <w:rPr>
          <w:rFonts w:ascii="Arial" w:eastAsia="Arial" w:hAnsi="Arial" w:cs="Arial"/>
          <w:color w:val="auto"/>
          <w:sz w:val="20"/>
          <w:szCs w:val="20"/>
        </w:rPr>
      </w:pPr>
    </w:p>
    <w:tbl>
      <w:tblPr>
        <w:tblW w:w="10704" w:type="dxa"/>
        <w:jc w:val="center"/>
        <w:tblLook w:val="04A0" w:firstRow="1" w:lastRow="0" w:firstColumn="1" w:lastColumn="0" w:noHBand="0" w:noVBand="1"/>
      </w:tblPr>
      <w:tblGrid>
        <w:gridCol w:w="703"/>
        <w:gridCol w:w="3692"/>
        <w:gridCol w:w="1096"/>
        <w:gridCol w:w="949"/>
        <w:gridCol w:w="923"/>
        <w:gridCol w:w="1879"/>
        <w:gridCol w:w="1462"/>
      </w:tblGrid>
      <w:tr w:rsidR="00E06183" w:rsidRPr="00E06183" w14:paraId="171FC495" w14:textId="77777777" w:rsidTr="00826348">
        <w:trPr>
          <w:trHeight w:val="20"/>
          <w:jc w:val="center"/>
        </w:trPr>
        <w:tc>
          <w:tcPr>
            <w:tcW w:w="70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2C72F5BD" w14:textId="77777777" w:rsidR="005C2051" w:rsidRPr="00E06183" w:rsidRDefault="005C2051" w:rsidP="00826348">
            <w:pPr>
              <w:spacing w:after="0" w:line="240" w:lineRule="auto"/>
              <w:ind w:left="35"/>
              <w:jc w:val="center"/>
              <w:rPr>
                <w:b/>
                <w:bCs/>
                <w:color w:val="auto"/>
                <w:sz w:val="20"/>
                <w:szCs w:val="20"/>
              </w:rPr>
            </w:pPr>
            <w:r w:rsidRPr="00E06183">
              <w:rPr>
                <w:b/>
                <w:bCs/>
                <w:color w:val="auto"/>
                <w:sz w:val="20"/>
                <w:szCs w:val="20"/>
              </w:rPr>
              <w:t>ITEM</w:t>
            </w:r>
          </w:p>
        </w:tc>
        <w:tc>
          <w:tcPr>
            <w:tcW w:w="369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514A240F" w14:textId="77777777" w:rsidR="005C2051" w:rsidRPr="00E06183" w:rsidRDefault="005C2051" w:rsidP="00826348">
            <w:pPr>
              <w:spacing w:after="0" w:line="240" w:lineRule="auto"/>
              <w:jc w:val="center"/>
              <w:rPr>
                <w:rFonts w:ascii="Times New Roman" w:hAnsi="Times New Roman" w:cs="Times New Roman"/>
                <w:b/>
                <w:bCs/>
                <w:color w:val="auto"/>
                <w:sz w:val="20"/>
                <w:szCs w:val="20"/>
              </w:rPr>
            </w:pPr>
            <w:r w:rsidRPr="00E06183">
              <w:rPr>
                <w:rFonts w:ascii="Times New Roman" w:hAnsi="Times New Roman" w:cs="Times New Roman"/>
                <w:b/>
                <w:bCs/>
                <w:color w:val="auto"/>
                <w:sz w:val="20"/>
                <w:szCs w:val="20"/>
              </w:rPr>
              <w:t>DESCRIÇÃO</w:t>
            </w:r>
          </w:p>
        </w:tc>
        <w:tc>
          <w:tcPr>
            <w:tcW w:w="1096"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1CD40302" w14:textId="77777777" w:rsidR="00826348" w:rsidRPr="00E06183" w:rsidRDefault="00826348" w:rsidP="00826348">
            <w:pPr>
              <w:spacing w:after="0" w:line="240" w:lineRule="auto"/>
              <w:jc w:val="center"/>
              <w:rPr>
                <w:b/>
                <w:bCs/>
                <w:color w:val="auto"/>
                <w:sz w:val="20"/>
                <w:szCs w:val="20"/>
              </w:rPr>
            </w:pPr>
          </w:p>
          <w:p w14:paraId="24562978" w14:textId="5E812E24" w:rsidR="005C2051" w:rsidRPr="00E06183" w:rsidRDefault="005C2051" w:rsidP="00826348">
            <w:pPr>
              <w:spacing w:after="0" w:line="240" w:lineRule="auto"/>
              <w:jc w:val="center"/>
              <w:rPr>
                <w:b/>
                <w:bCs/>
                <w:color w:val="auto"/>
                <w:sz w:val="20"/>
                <w:szCs w:val="20"/>
              </w:rPr>
            </w:pPr>
            <w:r w:rsidRPr="00E06183">
              <w:rPr>
                <w:b/>
                <w:bCs/>
                <w:color w:val="auto"/>
                <w:sz w:val="20"/>
                <w:szCs w:val="20"/>
              </w:rPr>
              <w:t>CATMAT</w:t>
            </w:r>
          </w:p>
          <w:p w14:paraId="1881A827" w14:textId="77777777" w:rsidR="005C2051" w:rsidRPr="00E06183" w:rsidRDefault="005C2051" w:rsidP="00826348">
            <w:pPr>
              <w:spacing w:after="0" w:line="240" w:lineRule="auto"/>
              <w:jc w:val="center"/>
              <w:rPr>
                <w:b/>
                <w:bCs/>
                <w:color w:val="auto"/>
                <w:sz w:val="20"/>
                <w:szCs w:val="20"/>
              </w:rPr>
            </w:pPr>
          </w:p>
        </w:tc>
        <w:tc>
          <w:tcPr>
            <w:tcW w:w="94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0307F3B5" w14:textId="77777777" w:rsidR="005C2051" w:rsidRPr="00E06183" w:rsidRDefault="005C2051" w:rsidP="00826348">
            <w:pPr>
              <w:spacing w:after="0" w:line="240" w:lineRule="auto"/>
              <w:jc w:val="center"/>
              <w:rPr>
                <w:b/>
                <w:bCs/>
                <w:color w:val="auto"/>
                <w:sz w:val="20"/>
                <w:szCs w:val="20"/>
              </w:rPr>
            </w:pPr>
            <w:r w:rsidRPr="00E06183">
              <w:rPr>
                <w:b/>
                <w:bCs/>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052E649" w14:textId="77777777" w:rsidR="005C2051" w:rsidRPr="00E06183" w:rsidRDefault="005C2051" w:rsidP="00826348">
            <w:pPr>
              <w:spacing w:after="0" w:line="240" w:lineRule="auto"/>
              <w:jc w:val="center"/>
              <w:rPr>
                <w:b/>
                <w:bCs/>
                <w:color w:val="auto"/>
                <w:sz w:val="20"/>
                <w:szCs w:val="20"/>
              </w:rPr>
            </w:pPr>
            <w:r w:rsidRPr="00E06183">
              <w:rPr>
                <w:b/>
                <w:bCs/>
                <w:color w:val="auto"/>
                <w:sz w:val="20"/>
                <w:szCs w:val="20"/>
              </w:rPr>
              <w:t>QTDE</w:t>
            </w:r>
          </w:p>
        </w:tc>
        <w:tc>
          <w:tcPr>
            <w:tcW w:w="187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37596399" w14:textId="77777777" w:rsidR="005C2051" w:rsidRPr="00E06183" w:rsidRDefault="005C2051" w:rsidP="00826348">
            <w:pPr>
              <w:spacing w:after="0" w:line="240" w:lineRule="auto"/>
              <w:jc w:val="center"/>
              <w:rPr>
                <w:b/>
                <w:bCs/>
                <w:color w:val="auto"/>
                <w:sz w:val="20"/>
                <w:szCs w:val="20"/>
              </w:rPr>
            </w:pPr>
            <w:r w:rsidRPr="00E06183">
              <w:rPr>
                <w:b/>
                <w:bCs/>
                <w:color w:val="auto"/>
                <w:sz w:val="20"/>
                <w:szCs w:val="20"/>
              </w:rPr>
              <w:t>VALOR UNITÁRIO MÁXIMO ACEITÁVEL</w:t>
            </w:r>
          </w:p>
        </w:tc>
        <w:tc>
          <w:tcPr>
            <w:tcW w:w="146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B4EBFC4" w14:textId="77777777" w:rsidR="005C2051" w:rsidRPr="00E06183" w:rsidRDefault="005C2051" w:rsidP="00826348">
            <w:pPr>
              <w:spacing w:after="0" w:line="240" w:lineRule="auto"/>
              <w:jc w:val="center"/>
              <w:rPr>
                <w:b/>
                <w:bCs/>
                <w:color w:val="auto"/>
                <w:sz w:val="20"/>
                <w:szCs w:val="20"/>
              </w:rPr>
            </w:pPr>
            <w:r w:rsidRPr="00E06183">
              <w:rPr>
                <w:b/>
                <w:bCs/>
                <w:color w:val="auto"/>
                <w:sz w:val="20"/>
                <w:szCs w:val="20"/>
              </w:rPr>
              <w:t>TOTAL</w:t>
            </w:r>
          </w:p>
        </w:tc>
      </w:tr>
      <w:tr w:rsidR="00E06183" w:rsidRPr="00E06183" w14:paraId="076610F4"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8C53DB4" w14:textId="77777777" w:rsidR="00A41425" w:rsidRPr="00E06183" w:rsidRDefault="00A41425"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1DCF75D" w14:textId="71E7B2AB" w:rsidR="00A41425" w:rsidRPr="00E06183" w:rsidRDefault="009019A7" w:rsidP="00A41425">
            <w:pPr>
              <w:jc w:val="both"/>
              <w:rPr>
                <w:rFonts w:ascii="Times New Roman" w:hAnsi="Times New Roman" w:cs="Times New Roman"/>
                <w:color w:val="auto"/>
                <w:sz w:val="20"/>
                <w:szCs w:val="20"/>
              </w:rPr>
            </w:pPr>
            <w:r w:rsidRPr="00E06183">
              <w:rPr>
                <w:b/>
                <w:bCs/>
                <w:color w:val="auto"/>
              </w:rPr>
              <w:t>Água mineral natural em garrafão de 20L</w:t>
            </w:r>
            <w:r w:rsidRPr="00E06183">
              <w:rPr>
                <w:color w:val="auto"/>
              </w:rPr>
              <w:t>. Água mineral natural, fluoretada ou adicionada de sais, hipotermal na fonte sem gás, acondicionada em garrafão de plástico com capacidade aproximada de 20 litros, em sistema de comodato, higienizado durante o engarrafamento, plastificado, com lacre de segurança e selo fiscal exigido pela Secretaria do Estado de Pernambuco.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90 (noventa) dias a partir da data de entrega.</w:t>
            </w:r>
          </w:p>
        </w:tc>
        <w:tc>
          <w:tcPr>
            <w:tcW w:w="1096" w:type="dxa"/>
            <w:tcBorders>
              <w:top w:val="single" w:sz="6" w:space="0" w:color="00000A"/>
              <w:left w:val="single" w:sz="6" w:space="0" w:color="00000A"/>
              <w:bottom w:val="single" w:sz="6" w:space="0" w:color="00000A"/>
              <w:right w:val="single" w:sz="6" w:space="0" w:color="00000A"/>
            </w:tcBorders>
            <w:vAlign w:val="center"/>
          </w:tcPr>
          <w:p w14:paraId="150A5D84" w14:textId="14ABAA0A" w:rsidR="00A41425" w:rsidRPr="00E06183" w:rsidRDefault="009019A7" w:rsidP="00A41425">
            <w:pPr>
              <w:jc w:val="center"/>
              <w:rPr>
                <w:color w:val="auto"/>
                <w:sz w:val="20"/>
                <w:szCs w:val="20"/>
              </w:rPr>
            </w:pPr>
            <w:r w:rsidRPr="00E06183">
              <w:rPr>
                <w:color w:val="auto"/>
                <w:sz w:val="20"/>
                <w:szCs w:val="20"/>
              </w:rPr>
              <w:t>445495</w:t>
            </w:r>
          </w:p>
        </w:tc>
        <w:tc>
          <w:tcPr>
            <w:tcW w:w="949" w:type="dxa"/>
            <w:tcBorders>
              <w:top w:val="single" w:sz="6" w:space="0" w:color="00000A"/>
              <w:left w:val="single" w:sz="6" w:space="0" w:color="00000A"/>
              <w:bottom w:val="single" w:sz="6" w:space="0" w:color="00000A"/>
              <w:right w:val="single" w:sz="6" w:space="0" w:color="00000A"/>
            </w:tcBorders>
            <w:vAlign w:val="center"/>
          </w:tcPr>
          <w:p w14:paraId="10B5C12E" w14:textId="25E046BD" w:rsidR="00A41425" w:rsidRPr="00E06183" w:rsidRDefault="009019A7" w:rsidP="00A41425">
            <w:pPr>
              <w:jc w:val="center"/>
              <w:rPr>
                <w:color w:val="auto"/>
                <w:sz w:val="20"/>
                <w:szCs w:val="20"/>
              </w:rPr>
            </w:pPr>
            <w:r w:rsidRPr="00E06183">
              <w:rPr>
                <w:color w:val="auto"/>
                <w:sz w:val="20"/>
                <w:szCs w:val="20"/>
              </w:rPr>
              <w:t>garrafão de 20L</w:t>
            </w:r>
          </w:p>
        </w:tc>
        <w:tc>
          <w:tcPr>
            <w:tcW w:w="923" w:type="dxa"/>
            <w:tcBorders>
              <w:top w:val="single" w:sz="6" w:space="0" w:color="00000A"/>
              <w:left w:val="single" w:sz="6" w:space="0" w:color="00000A"/>
              <w:bottom w:val="single" w:sz="6" w:space="0" w:color="00000A"/>
              <w:right w:val="single" w:sz="6" w:space="0" w:color="00000A"/>
            </w:tcBorders>
            <w:vAlign w:val="center"/>
          </w:tcPr>
          <w:p w14:paraId="27C0CB24" w14:textId="65FFE705" w:rsidR="00A41425" w:rsidRPr="00E06183" w:rsidRDefault="009019A7" w:rsidP="00A41425">
            <w:pPr>
              <w:jc w:val="center"/>
              <w:rPr>
                <w:color w:val="auto"/>
                <w:sz w:val="20"/>
                <w:szCs w:val="20"/>
              </w:rPr>
            </w:pPr>
            <w:r w:rsidRPr="00E06183">
              <w:rPr>
                <w:color w:val="auto"/>
                <w:sz w:val="20"/>
                <w:szCs w:val="20"/>
              </w:rPr>
              <w:t>3.000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A3DFE38" w14:textId="7022C910" w:rsidR="00A41425" w:rsidRPr="00E06183" w:rsidRDefault="009019A7" w:rsidP="00A41425">
            <w:pPr>
              <w:jc w:val="center"/>
              <w:rPr>
                <w:color w:val="auto"/>
                <w:sz w:val="20"/>
                <w:szCs w:val="20"/>
              </w:rPr>
            </w:pPr>
            <w:r w:rsidRPr="00E06183">
              <w:rPr>
                <w:color w:val="auto"/>
                <w:sz w:val="20"/>
                <w:szCs w:val="20"/>
              </w:rPr>
              <w:t>R$ 5,99</w:t>
            </w:r>
          </w:p>
        </w:tc>
        <w:tc>
          <w:tcPr>
            <w:tcW w:w="1462" w:type="dxa"/>
            <w:tcBorders>
              <w:top w:val="single" w:sz="6" w:space="0" w:color="00000A"/>
              <w:left w:val="single" w:sz="6" w:space="0" w:color="00000A"/>
              <w:bottom w:val="single" w:sz="6" w:space="0" w:color="00000A"/>
              <w:right w:val="single" w:sz="6" w:space="0" w:color="00000A"/>
            </w:tcBorders>
            <w:vAlign w:val="center"/>
          </w:tcPr>
          <w:p w14:paraId="274E7187" w14:textId="2C9AD816" w:rsidR="00A41425" w:rsidRPr="00E06183" w:rsidRDefault="009019A7" w:rsidP="00A41425">
            <w:pPr>
              <w:jc w:val="center"/>
              <w:rPr>
                <w:color w:val="auto"/>
                <w:sz w:val="20"/>
                <w:szCs w:val="20"/>
              </w:rPr>
            </w:pPr>
            <w:r w:rsidRPr="00E06183">
              <w:rPr>
                <w:color w:val="auto"/>
                <w:sz w:val="20"/>
                <w:szCs w:val="20"/>
              </w:rPr>
              <w:t>R$ 17.970,00</w:t>
            </w:r>
          </w:p>
        </w:tc>
      </w:tr>
      <w:tr w:rsidR="00E06183" w:rsidRPr="00E06183" w14:paraId="0F2E2A99"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761AFB3" w14:textId="77777777" w:rsidR="009019A7" w:rsidRPr="00E06183" w:rsidRDefault="009019A7"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99E141C" w14:textId="04079075" w:rsidR="009019A7" w:rsidRPr="00E06183" w:rsidRDefault="009019A7" w:rsidP="00A41425">
            <w:pPr>
              <w:jc w:val="both"/>
              <w:rPr>
                <w:rFonts w:ascii="Times New Roman" w:hAnsi="Times New Roman" w:cs="Times New Roman"/>
                <w:color w:val="auto"/>
                <w:sz w:val="20"/>
                <w:szCs w:val="20"/>
              </w:rPr>
            </w:pPr>
            <w:r w:rsidRPr="00E06183">
              <w:rPr>
                <w:b/>
                <w:bCs/>
                <w:color w:val="auto"/>
              </w:rPr>
              <w:t>Garrafão de plástico de 20L para água mineral</w:t>
            </w:r>
            <w:r w:rsidRPr="00E06183">
              <w:rPr>
                <w:color w:val="auto"/>
              </w:rPr>
              <w:t xml:space="preserve">. Garrafão de plástico com capacidade aproximada de 20 litros, para água mineral, higienizado durante o engarrafamento, plastificado, com lacre de segurança e selo fiscal exigido pela Secretária do Estado de Pernambuco. Ter registra e atender a portaria 387/06 DNPM. Rótulo conforme portaria nº 470/99-MME, </w:t>
            </w:r>
            <w:r w:rsidRPr="00E06183">
              <w:rPr>
                <w:color w:val="auto"/>
              </w:rPr>
              <w:lastRenderedPageBreak/>
              <w:t>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1096" w:type="dxa"/>
            <w:tcBorders>
              <w:top w:val="single" w:sz="6" w:space="0" w:color="00000A"/>
              <w:left w:val="single" w:sz="6" w:space="0" w:color="00000A"/>
              <w:bottom w:val="single" w:sz="6" w:space="0" w:color="00000A"/>
              <w:right w:val="single" w:sz="6" w:space="0" w:color="00000A"/>
            </w:tcBorders>
            <w:vAlign w:val="center"/>
          </w:tcPr>
          <w:p w14:paraId="607644D8" w14:textId="1B74397E" w:rsidR="009019A7" w:rsidRPr="00E06183" w:rsidRDefault="009019A7" w:rsidP="00A41425">
            <w:pPr>
              <w:jc w:val="center"/>
              <w:rPr>
                <w:color w:val="auto"/>
                <w:sz w:val="20"/>
                <w:szCs w:val="20"/>
              </w:rPr>
            </w:pPr>
            <w:r w:rsidRPr="00E06183">
              <w:rPr>
                <w:color w:val="auto"/>
                <w:sz w:val="20"/>
                <w:szCs w:val="20"/>
              </w:rPr>
              <w:lastRenderedPageBreak/>
              <w:t>402921</w:t>
            </w:r>
          </w:p>
        </w:tc>
        <w:tc>
          <w:tcPr>
            <w:tcW w:w="949" w:type="dxa"/>
            <w:tcBorders>
              <w:top w:val="single" w:sz="6" w:space="0" w:color="00000A"/>
              <w:left w:val="single" w:sz="6" w:space="0" w:color="00000A"/>
              <w:bottom w:val="single" w:sz="6" w:space="0" w:color="00000A"/>
              <w:right w:val="single" w:sz="6" w:space="0" w:color="00000A"/>
            </w:tcBorders>
            <w:vAlign w:val="center"/>
          </w:tcPr>
          <w:p w14:paraId="343C0808" w14:textId="678355FF" w:rsidR="009019A7" w:rsidRPr="00E06183" w:rsidRDefault="009019A7" w:rsidP="00A41425">
            <w:pPr>
              <w:jc w:val="center"/>
              <w:rPr>
                <w:color w:val="auto"/>
                <w:sz w:val="20"/>
                <w:szCs w:val="20"/>
              </w:rPr>
            </w:pPr>
            <w:r w:rsidRPr="00E06183">
              <w:rPr>
                <w:color w:val="auto"/>
                <w:sz w:val="20"/>
                <w:szCs w:val="20"/>
              </w:rPr>
              <w:t>unidade</w:t>
            </w:r>
          </w:p>
        </w:tc>
        <w:tc>
          <w:tcPr>
            <w:tcW w:w="923" w:type="dxa"/>
            <w:tcBorders>
              <w:top w:val="single" w:sz="6" w:space="0" w:color="00000A"/>
              <w:left w:val="single" w:sz="6" w:space="0" w:color="00000A"/>
              <w:bottom w:val="single" w:sz="6" w:space="0" w:color="00000A"/>
              <w:right w:val="single" w:sz="6" w:space="0" w:color="00000A"/>
            </w:tcBorders>
            <w:vAlign w:val="center"/>
          </w:tcPr>
          <w:p w14:paraId="7E0CF484" w14:textId="39A0E443" w:rsidR="009019A7" w:rsidRPr="00E06183" w:rsidRDefault="009019A7" w:rsidP="00A41425">
            <w:pPr>
              <w:jc w:val="center"/>
              <w:rPr>
                <w:color w:val="auto"/>
                <w:sz w:val="20"/>
                <w:szCs w:val="20"/>
              </w:rPr>
            </w:pPr>
            <w:r w:rsidRPr="00E06183">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20D7572" w14:textId="5052137F" w:rsidR="009019A7" w:rsidRPr="00E06183" w:rsidRDefault="009019A7" w:rsidP="00A41425">
            <w:pPr>
              <w:jc w:val="center"/>
              <w:rPr>
                <w:color w:val="auto"/>
                <w:sz w:val="20"/>
                <w:szCs w:val="20"/>
              </w:rPr>
            </w:pPr>
            <w:r w:rsidRPr="00E06183">
              <w:rPr>
                <w:color w:val="auto"/>
                <w:sz w:val="20"/>
                <w:szCs w:val="20"/>
              </w:rPr>
              <w:t>R$ 17,00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95F7C3D" w14:textId="46F4F33E" w:rsidR="009019A7" w:rsidRPr="00E06183" w:rsidRDefault="009019A7" w:rsidP="00A41425">
            <w:pPr>
              <w:jc w:val="center"/>
              <w:rPr>
                <w:color w:val="auto"/>
                <w:sz w:val="20"/>
                <w:szCs w:val="20"/>
              </w:rPr>
            </w:pPr>
            <w:r w:rsidRPr="00E06183">
              <w:rPr>
                <w:color w:val="auto"/>
                <w:sz w:val="20"/>
                <w:szCs w:val="20"/>
              </w:rPr>
              <w:t>R$ 1.700,00</w:t>
            </w:r>
          </w:p>
        </w:tc>
      </w:tr>
      <w:tr w:rsidR="00E06183" w:rsidRPr="00E06183" w14:paraId="1BC0EC58" w14:textId="77777777" w:rsidTr="00826348">
        <w:trPr>
          <w:trHeight w:val="20"/>
          <w:jc w:val="center"/>
        </w:trPr>
        <w:tc>
          <w:tcPr>
            <w:tcW w:w="7363" w:type="dxa"/>
            <w:gridSpan w:val="5"/>
            <w:tcBorders>
              <w:top w:val="single" w:sz="4" w:space="0" w:color="00000A"/>
              <w:left w:val="single" w:sz="4" w:space="0" w:color="00000A"/>
              <w:bottom w:val="single" w:sz="4" w:space="0" w:color="00000A"/>
              <w:right w:val="single" w:sz="4" w:space="0" w:color="00000A"/>
              <w:tl2br w:val="nil"/>
              <w:tr2bl w:val="nil"/>
            </w:tcBorders>
          </w:tcPr>
          <w:p w14:paraId="7B5765B0" w14:textId="77777777" w:rsidR="00A41425" w:rsidRPr="00E06183" w:rsidRDefault="00A41425" w:rsidP="00A41425">
            <w:pPr>
              <w:jc w:val="center"/>
              <w:rPr>
                <w:rFonts w:asciiTheme="minorHAnsi" w:hAnsiTheme="minorHAnsi" w:cstheme="minorHAnsi"/>
                <w:b/>
                <w:bCs/>
                <w:color w:val="auto"/>
              </w:rPr>
            </w:pPr>
            <w:r w:rsidRPr="00E06183">
              <w:rPr>
                <w:rFonts w:asciiTheme="minorHAnsi" w:hAnsiTheme="minorHAnsi" w:cstheme="minorHAnsi"/>
                <w:b/>
                <w:bCs/>
                <w:color w:val="auto"/>
              </w:rPr>
              <w:t xml:space="preserve">TOTAL </w:t>
            </w:r>
          </w:p>
        </w:tc>
        <w:tc>
          <w:tcPr>
            <w:tcW w:w="3341" w:type="dxa"/>
            <w:gridSpan w:val="2"/>
            <w:tcBorders>
              <w:top w:val="single" w:sz="4" w:space="0" w:color="00000A"/>
              <w:left w:val="single" w:sz="4" w:space="0" w:color="00000A"/>
              <w:bottom w:val="single" w:sz="4" w:space="0" w:color="00000A"/>
              <w:right w:val="single" w:sz="6" w:space="0" w:color="00000A"/>
              <w:tl2br w:val="nil"/>
              <w:tr2bl w:val="nil"/>
            </w:tcBorders>
          </w:tcPr>
          <w:p w14:paraId="43B54265" w14:textId="5F195532" w:rsidR="00A41425" w:rsidRPr="00E06183" w:rsidRDefault="00A41425" w:rsidP="00A41425">
            <w:pPr>
              <w:jc w:val="center"/>
              <w:rPr>
                <w:rFonts w:asciiTheme="minorHAnsi" w:hAnsiTheme="minorHAnsi" w:cstheme="minorHAnsi"/>
                <w:b/>
                <w:bCs/>
                <w:color w:val="auto"/>
              </w:rPr>
            </w:pPr>
            <w:r w:rsidRPr="00E06183">
              <w:rPr>
                <w:rFonts w:asciiTheme="minorHAnsi" w:hAnsiTheme="minorHAnsi" w:cstheme="minorHAnsi"/>
                <w:b/>
                <w:bCs/>
                <w:color w:val="auto"/>
              </w:rPr>
              <w:t>R$</w:t>
            </w:r>
            <w:r w:rsidR="002E798E" w:rsidRPr="00E06183">
              <w:rPr>
                <w:rFonts w:asciiTheme="minorHAnsi" w:hAnsiTheme="minorHAnsi" w:cstheme="minorHAnsi"/>
                <w:b/>
                <w:bCs/>
                <w:color w:val="auto"/>
              </w:rPr>
              <w:t xml:space="preserve"> </w:t>
            </w:r>
            <w:r w:rsidR="009019A7" w:rsidRPr="00E06183">
              <w:rPr>
                <w:rFonts w:asciiTheme="minorHAnsi" w:hAnsiTheme="minorHAnsi" w:cstheme="minorHAnsi"/>
                <w:b/>
                <w:bCs/>
                <w:color w:val="auto"/>
              </w:rPr>
              <w:t>19.670,00</w:t>
            </w:r>
          </w:p>
        </w:tc>
      </w:tr>
    </w:tbl>
    <w:p w14:paraId="14E0761B" w14:textId="77777777" w:rsidR="00266BD1" w:rsidRPr="00E06183"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E06183">
        <w:rPr>
          <w:rFonts w:ascii="Arial" w:eastAsia="Arial" w:hAnsi="Arial" w:cs="Arial"/>
          <w:color w:val="auto"/>
          <w:sz w:val="20"/>
          <w:szCs w:val="20"/>
        </w:rPr>
        <w:t>Os bens objeto desta contratação são caracterizados como comuns, conforme justificativa constante do Estudo Técnico Preliminar.</w:t>
      </w:r>
    </w:p>
    <w:p w14:paraId="2448AFB2" w14:textId="5E39603C" w:rsidR="002E798E" w:rsidRPr="00E06183" w:rsidRDefault="00266BD1" w:rsidP="005C6173">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E06183">
        <w:rPr>
          <w:rFonts w:ascii="Arial" w:eastAsia="Arial" w:hAnsi="Arial" w:cs="Arial"/>
          <w:color w:val="auto"/>
          <w:sz w:val="20"/>
          <w:szCs w:val="20"/>
        </w:rPr>
        <w:t>O objeto desta contratação não se enquadra como sendo bem de luxo, conforme Decreto nº 10.818, de 27 de setembro de 2021.</w:t>
      </w:r>
    </w:p>
    <w:p w14:paraId="300E88F5" w14:textId="741EC35E" w:rsidR="006339EA" w:rsidRPr="00E0618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E06183">
        <w:rPr>
          <w:rFonts w:ascii="Arial" w:eastAsia="Arial" w:hAnsi="Arial" w:cs="Arial"/>
          <w:color w:val="auto"/>
          <w:sz w:val="20"/>
          <w:szCs w:val="20"/>
        </w:rPr>
        <w:t xml:space="preserve">O prazo de vigência da </w:t>
      </w:r>
      <w:r w:rsidR="005B2400" w:rsidRPr="00E06183">
        <w:rPr>
          <w:rFonts w:ascii="Arial" w:eastAsia="Arial" w:hAnsi="Arial" w:cs="Arial"/>
          <w:color w:val="auto"/>
          <w:sz w:val="20"/>
          <w:szCs w:val="20"/>
        </w:rPr>
        <w:t xml:space="preserve">eventual </w:t>
      </w:r>
      <w:r w:rsidRPr="00E06183">
        <w:rPr>
          <w:rFonts w:ascii="Arial" w:eastAsia="Arial" w:hAnsi="Arial" w:cs="Arial"/>
          <w:color w:val="auto"/>
          <w:sz w:val="20"/>
          <w:szCs w:val="20"/>
        </w:rPr>
        <w:t xml:space="preserve">contratação é de </w:t>
      </w:r>
      <w:r w:rsidR="009F0DF2" w:rsidRPr="00E06183">
        <w:rPr>
          <w:rFonts w:ascii="Arial" w:eastAsia="Arial" w:hAnsi="Arial" w:cs="Arial"/>
          <w:color w:val="auto"/>
          <w:sz w:val="20"/>
          <w:szCs w:val="20"/>
        </w:rPr>
        <w:t>12</w:t>
      </w:r>
      <w:r w:rsidR="00825C04" w:rsidRPr="00E06183">
        <w:rPr>
          <w:rFonts w:ascii="Arial" w:eastAsia="Arial" w:hAnsi="Arial" w:cs="Arial"/>
          <w:color w:val="auto"/>
          <w:sz w:val="20"/>
          <w:szCs w:val="20"/>
        </w:rPr>
        <w:t xml:space="preserve"> (do</w:t>
      </w:r>
      <w:r w:rsidR="009F0DF2" w:rsidRPr="00E06183">
        <w:rPr>
          <w:rFonts w:ascii="Arial" w:eastAsia="Arial" w:hAnsi="Arial" w:cs="Arial"/>
          <w:color w:val="auto"/>
          <w:sz w:val="20"/>
          <w:szCs w:val="20"/>
        </w:rPr>
        <w:t>ze</w:t>
      </w:r>
      <w:r w:rsidR="00825C04" w:rsidRPr="00E06183">
        <w:rPr>
          <w:rFonts w:ascii="Arial" w:eastAsia="Arial" w:hAnsi="Arial" w:cs="Arial"/>
          <w:color w:val="auto"/>
          <w:sz w:val="20"/>
          <w:szCs w:val="20"/>
        </w:rPr>
        <w:t>)</w:t>
      </w:r>
      <w:r w:rsidR="005B2400" w:rsidRPr="00E06183">
        <w:rPr>
          <w:rFonts w:ascii="Arial" w:eastAsia="Arial" w:hAnsi="Arial" w:cs="Arial"/>
          <w:color w:val="auto"/>
          <w:sz w:val="20"/>
          <w:szCs w:val="20"/>
        </w:rPr>
        <w:t xml:space="preserve"> </w:t>
      </w:r>
      <w:r w:rsidR="009F0DF2" w:rsidRPr="00E06183">
        <w:rPr>
          <w:rFonts w:ascii="Arial" w:eastAsia="Arial" w:hAnsi="Arial" w:cs="Arial"/>
          <w:color w:val="auto"/>
          <w:sz w:val="20"/>
          <w:szCs w:val="20"/>
        </w:rPr>
        <w:t>meses</w:t>
      </w:r>
      <w:r w:rsidR="00EC1485" w:rsidRPr="00E06183">
        <w:rPr>
          <w:rFonts w:ascii="Arial" w:eastAsia="Arial" w:hAnsi="Arial" w:cs="Arial"/>
          <w:color w:val="auto"/>
          <w:sz w:val="20"/>
          <w:szCs w:val="20"/>
        </w:rPr>
        <w:t>,</w:t>
      </w:r>
      <w:r w:rsidRPr="00E06183">
        <w:rPr>
          <w:rFonts w:ascii="Arial" w:eastAsia="Arial" w:hAnsi="Arial" w:cs="Arial"/>
          <w:color w:val="auto"/>
          <w:sz w:val="20"/>
          <w:szCs w:val="20"/>
        </w:rPr>
        <w:t xml:space="preserve"> contados do(a) </w:t>
      </w:r>
      <w:r w:rsidR="005B2400" w:rsidRPr="00E06183">
        <w:rPr>
          <w:rFonts w:ascii="Arial" w:eastAsia="Arial" w:hAnsi="Arial" w:cs="Arial"/>
          <w:color w:val="auto"/>
          <w:sz w:val="20"/>
          <w:szCs w:val="20"/>
        </w:rPr>
        <w:t>assinatura d</w:t>
      </w:r>
      <w:r w:rsidR="00000BC0" w:rsidRPr="00E06183">
        <w:rPr>
          <w:rFonts w:ascii="Arial" w:eastAsia="Arial" w:hAnsi="Arial" w:cs="Arial"/>
          <w:color w:val="auto"/>
          <w:sz w:val="20"/>
          <w:szCs w:val="20"/>
        </w:rPr>
        <w:t>o contrato</w:t>
      </w:r>
      <w:r w:rsidRPr="00E06183">
        <w:rPr>
          <w:rFonts w:ascii="Arial" w:eastAsia="Arial" w:hAnsi="Arial" w:cs="Arial"/>
          <w:color w:val="auto"/>
          <w:sz w:val="20"/>
          <w:szCs w:val="20"/>
        </w:rPr>
        <w:t>, na forma do artigo 10</w:t>
      </w:r>
      <w:r w:rsidR="0018004F" w:rsidRPr="00E06183">
        <w:rPr>
          <w:rFonts w:ascii="Arial" w:eastAsia="Arial" w:hAnsi="Arial" w:cs="Arial"/>
          <w:color w:val="auto"/>
          <w:sz w:val="20"/>
          <w:szCs w:val="20"/>
        </w:rPr>
        <w:t>5</w:t>
      </w:r>
      <w:r w:rsidRPr="00E06183">
        <w:rPr>
          <w:rFonts w:ascii="Arial" w:eastAsia="Arial" w:hAnsi="Arial" w:cs="Arial"/>
          <w:color w:val="auto"/>
          <w:sz w:val="20"/>
          <w:szCs w:val="20"/>
        </w:rPr>
        <w:t xml:space="preserve"> da Lei n° 14.133, de 2021.</w:t>
      </w:r>
    </w:p>
    <w:p w14:paraId="2D4A9FEA" w14:textId="21D7D1B9" w:rsidR="006339EA" w:rsidRPr="00E0618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E06183">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E06183"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E06183">
        <w:rPr>
          <w:rFonts w:ascii="Arial" w:eastAsia="Arial" w:hAnsi="Arial" w:cs="Arial"/>
          <w:b/>
          <w:smallCaps/>
          <w:color w:val="auto"/>
          <w:sz w:val="20"/>
          <w:szCs w:val="20"/>
        </w:rPr>
        <w:t>FUNDAMENTAÇÃO E DESCRIÇÃO DA NECESSIDADE DA CONTRATAÇÃO</w:t>
      </w:r>
    </w:p>
    <w:p w14:paraId="0C37BA9A" w14:textId="2D5EC763" w:rsidR="004A41ED" w:rsidRPr="00E0618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E06183">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E06183">
        <w:rPr>
          <w:rFonts w:ascii="Arial" w:eastAsia="Arial" w:hAnsi="Arial" w:cs="Arial"/>
          <w:color w:val="auto"/>
          <w:sz w:val="20"/>
          <w:szCs w:val="20"/>
        </w:rPr>
        <w:t>.</w:t>
      </w:r>
    </w:p>
    <w:p w14:paraId="21C45842" w14:textId="77777777" w:rsidR="0007700C" w:rsidRPr="00E06183" w:rsidRDefault="0007700C" w:rsidP="00F22012">
      <w:pPr>
        <w:pStyle w:val="PargrafodaLista"/>
        <w:spacing w:before="40"/>
        <w:ind w:left="851"/>
        <w:jc w:val="both"/>
        <w:rPr>
          <w:rFonts w:ascii="Arial" w:eastAsia="Arial" w:hAnsi="Arial" w:cs="Arial"/>
          <w:color w:val="auto"/>
          <w:sz w:val="20"/>
          <w:szCs w:val="20"/>
        </w:rPr>
      </w:pPr>
    </w:p>
    <w:p w14:paraId="2DE708B3" w14:textId="77777777" w:rsidR="00212BEC" w:rsidRPr="00E06183" w:rsidRDefault="00212BEC" w:rsidP="00212BEC">
      <w:pPr>
        <w:pStyle w:val="PargrafodaLista"/>
        <w:spacing w:before="40"/>
        <w:ind w:left="851"/>
        <w:jc w:val="both"/>
        <w:rPr>
          <w:rFonts w:ascii="Arial" w:eastAsia="Arial" w:hAnsi="Arial" w:cs="Arial"/>
          <w:color w:val="auto"/>
          <w:sz w:val="20"/>
          <w:szCs w:val="20"/>
        </w:rPr>
      </w:pPr>
    </w:p>
    <w:p w14:paraId="47126421" w14:textId="0CE55027" w:rsidR="007772FC" w:rsidRPr="00E06183" w:rsidRDefault="00266BD1" w:rsidP="007772FC">
      <w:pPr>
        <w:pStyle w:val="PargrafodaLista"/>
        <w:numPr>
          <w:ilvl w:val="1"/>
          <w:numId w:val="3"/>
        </w:numPr>
        <w:spacing w:before="40"/>
        <w:ind w:left="851"/>
        <w:jc w:val="both"/>
        <w:rPr>
          <w:rFonts w:ascii="Arial" w:eastAsia="Arial" w:hAnsi="Arial" w:cs="Arial"/>
          <w:color w:val="auto"/>
          <w:sz w:val="20"/>
          <w:szCs w:val="20"/>
        </w:rPr>
      </w:pPr>
      <w:r w:rsidRPr="00E06183">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E06183"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E06183"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E06183">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E06183" w:rsidRDefault="002C648A" w:rsidP="002C648A">
      <w:pPr>
        <w:pStyle w:val="Nivel10"/>
        <w:numPr>
          <w:ilvl w:val="1"/>
          <w:numId w:val="3"/>
        </w:numPr>
        <w:ind w:left="851"/>
        <w:rPr>
          <w:rFonts w:eastAsia="Arial"/>
          <w:b w:val="0"/>
          <w:bCs/>
          <w:color w:val="auto"/>
        </w:rPr>
      </w:pPr>
      <w:r w:rsidRPr="00E06183">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E06183"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E06183">
        <w:rPr>
          <w:rFonts w:ascii="Arial" w:eastAsia="Arial" w:hAnsi="Arial" w:cs="Arial"/>
          <w:b/>
          <w:bCs/>
          <w:color w:val="auto"/>
          <w:sz w:val="20"/>
          <w:szCs w:val="20"/>
        </w:rPr>
        <w:t>REQUISITOS DA CONTRATAÇÃO</w:t>
      </w:r>
    </w:p>
    <w:p w14:paraId="213FC66A" w14:textId="43604D8C" w:rsidR="002C648A" w:rsidRPr="00E06183" w:rsidRDefault="002C648A" w:rsidP="002C648A">
      <w:pPr>
        <w:jc w:val="both"/>
        <w:rPr>
          <w:rFonts w:ascii="Arial" w:eastAsia="Arial" w:hAnsi="Arial" w:cs="Arial"/>
          <w:color w:val="auto"/>
          <w:sz w:val="20"/>
          <w:szCs w:val="20"/>
        </w:rPr>
      </w:pPr>
      <w:r w:rsidRPr="00E06183">
        <w:rPr>
          <w:rFonts w:ascii="Arial" w:eastAsia="Arial" w:hAnsi="Arial" w:cs="Arial"/>
          <w:b/>
          <w:bCs/>
          <w:color w:val="auto"/>
          <w:sz w:val="20"/>
          <w:szCs w:val="20"/>
        </w:rPr>
        <w:t>Sustentabilidade</w:t>
      </w:r>
    </w:p>
    <w:p w14:paraId="7FD0199F" w14:textId="4E660242" w:rsidR="00A4245E" w:rsidRPr="00E06183" w:rsidRDefault="00A4245E" w:rsidP="00A4245E">
      <w:pPr>
        <w:pStyle w:val="PargrafodaLista"/>
        <w:numPr>
          <w:ilvl w:val="1"/>
          <w:numId w:val="3"/>
        </w:numPr>
        <w:ind w:left="851"/>
        <w:jc w:val="both"/>
        <w:rPr>
          <w:rFonts w:ascii="Arial" w:eastAsia="Arial" w:hAnsi="Arial" w:cs="Arial"/>
          <w:color w:val="auto"/>
          <w:sz w:val="20"/>
          <w:szCs w:val="20"/>
        </w:rPr>
      </w:pPr>
      <w:r w:rsidRPr="00E06183">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E06183" w:rsidRDefault="1659E023" w:rsidP="008C3C34">
      <w:pPr>
        <w:pStyle w:val="Nvel1-SemNumPreto"/>
        <w:rPr>
          <w:strike w:val="0"/>
          <w:color w:val="auto"/>
        </w:rPr>
      </w:pPr>
      <w:r w:rsidRPr="00E06183">
        <w:rPr>
          <w:strike w:val="0"/>
          <w:color w:val="auto"/>
        </w:rPr>
        <w:t>Subcontratação</w:t>
      </w:r>
    </w:p>
    <w:p w14:paraId="1355E374" w14:textId="77777777" w:rsidR="00A4245E" w:rsidRPr="00E06183" w:rsidRDefault="00A4245E" w:rsidP="00A4245E">
      <w:pPr>
        <w:pStyle w:val="Nivel2"/>
        <w:numPr>
          <w:ilvl w:val="1"/>
          <w:numId w:val="3"/>
        </w:numPr>
        <w:ind w:left="851"/>
        <w:rPr>
          <w:rFonts w:ascii="Arial" w:hAnsi="Arial" w:cs="Arial"/>
          <w:color w:val="auto"/>
          <w:sz w:val="20"/>
          <w:szCs w:val="20"/>
        </w:rPr>
      </w:pPr>
      <w:r w:rsidRPr="00E06183">
        <w:rPr>
          <w:rFonts w:ascii="Arial" w:hAnsi="Arial" w:cs="Arial"/>
          <w:color w:val="auto"/>
          <w:sz w:val="20"/>
          <w:szCs w:val="20"/>
        </w:rPr>
        <w:t>Não é admitida a subcontratação do objeto contratual.</w:t>
      </w:r>
    </w:p>
    <w:p w14:paraId="7068F62A" w14:textId="77777777" w:rsidR="00D51A27" w:rsidRPr="00E06183" w:rsidRDefault="00D51A27" w:rsidP="00D51A27">
      <w:pPr>
        <w:pStyle w:val="Nivel2"/>
        <w:numPr>
          <w:ilvl w:val="0"/>
          <w:numId w:val="0"/>
        </w:numPr>
        <w:ind w:left="851"/>
        <w:rPr>
          <w:rFonts w:ascii="Arial" w:hAnsi="Arial" w:cs="Arial"/>
          <w:color w:val="auto"/>
          <w:sz w:val="20"/>
          <w:szCs w:val="20"/>
        </w:rPr>
      </w:pPr>
    </w:p>
    <w:p w14:paraId="0CD9B1D1" w14:textId="77777777" w:rsidR="002E798E" w:rsidRPr="00E06183" w:rsidRDefault="002E798E" w:rsidP="002E798E">
      <w:pPr>
        <w:pStyle w:val="Nivel2"/>
        <w:numPr>
          <w:ilvl w:val="0"/>
          <w:numId w:val="0"/>
        </w:numPr>
        <w:ind w:left="851"/>
        <w:rPr>
          <w:rFonts w:ascii="Arial" w:hAnsi="Arial" w:cs="Arial"/>
          <w:strike/>
          <w:color w:val="auto"/>
          <w:sz w:val="20"/>
          <w:szCs w:val="20"/>
        </w:rPr>
      </w:pPr>
    </w:p>
    <w:p w14:paraId="365F3171" w14:textId="77777777" w:rsidR="00A4245E" w:rsidRPr="00E06183" w:rsidRDefault="1659E023" w:rsidP="008C3C34">
      <w:pPr>
        <w:pStyle w:val="Nvel1-SemNumPreto"/>
        <w:rPr>
          <w:strike w:val="0"/>
          <w:color w:val="auto"/>
        </w:rPr>
      </w:pPr>
      <w:r w:rsidRPr="00E06183">
        <w:rPr>
          <w:strike w:val="0"/>
          <w:color w:val="auto"/>
        </w:rPr>
        <w:lastRenderedPageBreak/>
        <w:t>Garantia da contratação</w:t>
      </w:r>
    </w:p>
    <w:p w14:paraId="7CF88F98" w14:textId="77777777" w:rsidR="00A4245E" w:rsidRPr="00E06183" w:rsidRDefault="00A4245E" w:rsidP="00A4245E">
      <w:pPr>
        <w:pStyle w:val="Nvel2-Red"/>
        <w:numPr>
          <w:ilvl w:val="1"/>
          <w:numId w:val="3"/>
        </w:numPr>
        <w:ind w:left="851"/>
        <w:rPr>
          <w:i w:val="0"/>
          <w:iCs w:val="0"/>
          <w:color w:val="auto"/>
        </w:rPr>
      </w:pPr>
      <w:r w:rsidRPr="00E06183">
        <w:rPr>
          <w:i w:val="0"/>
          <w:iCs w:val="0"/>
          <w:color w:val="auto"/>
        </w:rPr>
        <w:t xml:space="preserve">Não haverá exigência da garantia da contratação dos </w:t>
      </w:r>
      <w:hyperlink r:id="rId9" w:anchor="art96">
        <w:r w:rsidRPr="00E06183">
          <w:rPr>
            <w:rStyle w:val="Hyperlink"/>
            <w:i w:val="0"/>
            <w:iCs w:val="0"/>
            <w:color w:val="auto"/>
          </w:rPr>
          <w:t>artigos 96 e seguintes da Lei nº 14.133, de 2021</w:t>
        </w:r>
      </w:hyperlink>
      <w:r w:rsidRPr="00E06183">
        <w:rPr>
          <w:i w:val="0"/>
          <w:iCs w:val="0"/>
          <w:color w:val="auto"/>
        </w:rPr>
        <w:t>, pelas razões constantes do Estudo Técnico Preliminar.</w:t>
      </w:r>
    </w:p>
    <w:p w14:paraId="30638C40" w14:textId="5737DBC3" w:rsidR="00212BEC" w:rsidRPr="00E06183" w:rsidRDefault="00A4245E" w:rsidP="00212BEC">
      <w:pPr>
        <w:pStyle w:val="PargrafodaLista"/>
        <w:numPr>
          <w:ilvl w:val="1"/>
          <w:numId w:val="3"/>
        </w:numPr>
        <w:ind w:left="851"/>
        <w:jc w:val="both"/>
        <w:rPr>
          <w:rFonts w:ascii="Arial" w:eastAsia="Arial" w:hAnsi="Arial" w:cs="Arial"/>
          <w:color w:val="auto"/>
          <w:sz w:val="18"/>
          <w:szCs w:val="18"/>
        </w:rPr>
      </w:pPr>
      <w:r w:rsidRPr="00E06183">
        <w:rPr>
          <w:rFonts w:ascii="Arial" w:hAnsi="Arial" w:cs="Arial"/>
          <w:color w:val="auto"/>
          <w:sz w:val="20"/>
          <w:szCs w:val="20"/>
        </w:rPr>
        <w:t>O contrato oferece maior detalhamento das regras que serão aplicadas em relação à garantia da contratação.</w:t>
      </w:r>
    </w:p>
    <w:p w14:paraId="0F2F2EDE" w14:textId="493CC93F" w:rsidR="00DF2CD2" w:rsidRPr="00E06183"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E06183">
        <w:rPr>
          <w:rFonts w:ascii="Arial" w:eastAsia="Arial" w:hAnsi="Arial" w:cs="Arial"/>
          <w:b/>
          <w:smallCaps/>
          <w:color w:val="auto"/>
          <w:sz w:val="20"/>
          <w:szCs w:val="20"/>
        </w:rPr>
        <w:t>MODELO DE EXECUÇÃO DO OBJETO</w:t>
      </w:r>
    </w:p>
    <w:p w14:paraId="7AA91331" w14:textId="2FA23F6A" w:rsidR="00EB119B" w:rsidRPr="00E06183"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E06183">
        <w:rPr>
          <w:rFonts w:ascii="Arial" w:hAnsi="Arial" w:cs="Arial"/>
          <w:color w:val="auto"/>
          <w:sz w:val="20"/>
          <w:szCs w:val="20"/>
        </w:rPr>
        <w:t>O p</w:t>
      </w:r>
      <w:r w:rsidR="00C508BA" w:rsidRPr="00E06183">
        <w:rPr>
          <w:rFonts w:ascii="Arial" w:hAnsi="Arial" w:cs="Arial"/>
          <w:color w:val="auto"/>
          <w:sz w:val="20"/>
          <w:szCs w:val="20"/>
        </w:rPr>
        <w:t xml:space="preserve">razo de entrega dos bens é de </w:t>
      </w:r>
      <w:r w:rsidR="00E3205C" w:rsidRPr="00E06183">
        <w:rPr>
          <w:rFonts w:ascii="Arial" w:hAnsi="Arial" w:cs="Arial"/>
          <w:color w:val="auto"/>
          <w:sz w:val="20"/>
          <w:szCs w:val="20"/>
        </w:rPr>
        <w:t>07</w:t>
      </w:r>
      <w:r w:rsidRPr="00E06183">
        <w:rPr>
          <w:rFonts w:ascii="Arial" w:hAnsi="Arial" w:cs="Arial"/>
          <w:color w:val="auto"/>
          <w:sz w:val="20"/>
          <w:szCs w:val="20"/>
        </w:rPr>
        <w:t xml:space="preserve"> (</w:t>
      </w:r>
      <w:r w:rsidR="00E3205C" w:rsidRPr="00E06183">
        <w:rPr>
          <w:rFonts w:ascii="Arial" w:hAnsi="Arial" w:cs="Arial"/>
          <w:color w:val="auto"/>
          <w:sz w:val="20"/>
          <w:szCs w:val="20"/>
        </w:rPr>
        <w:t>sete</w:t>
      </w:r>
      <w:r w:rsidRPr="00E06183">
        <w:rPr>
          <w:rFonts w:ascii="Arial" w:hAnsi="Arial" w:cs="Arial"/>
          <w:color w:val="auto"/>
          <w:sz w:val="20"/>
          <w:szCs w:val="20"/>
        </w:rPr>
        <w:t>) dias, contados a partir do recebimento da Nota de Empenho</w:t>
      </w:r>
      <w:r w:rsidR="00353FF0" w:rsidRPr="00E06183">
        <w:rPr>
          <w:rFonts w:ascii="Arial" w:hAnsi="Arial" w:cs="Arial"/>
          <w:color w:val="auto"/>
          <w:sz w:val="20"/>
          <w:szCs w:val="20"/>
        </w:rPr>
        <w:t xml:space="preserve">. </w:t>
      </w:r>
    </w:p>
    <w:p w14:paraId="3F804EDB" w14:textId="4756127A" w:rsidR="00207DEA" w:rsidRPr="00E06183" w:rsidRDefault="00353FF0" w:rsidP="00F50B59">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Os bens deverão ser entregues no seguinte endereço</w:t>
      </w:r>
      <w:r w:rsidR="00C576EE" w:rsidRPr="00E06183">
        <w:rPr>
          <w:rFonts w:ascii="Arial" w:hAnsi="Arial" w:cs="Arial"/>
          <w:color w:val="auto"/>
          <w:sz w:val="20"/>
          <w:szCs w:val="20"/>
        </w:rPr>
        <w:t>:</w:t>
      </w:r>
      <w:r w:rsidRPr="00E06183">
        <w:rPr>
          <w:rFonts w:ascii="Arial" w:hAnsi="Arial" w:cs="Arial"/>
          <w:color w:val="auto"/>
          <w:sz w:val="20"/>
          <w:szCs w:val="20"/>
        </w:rPr>
        <w:t xml:space="preserve"> </w:t>
      </w:r>
      <w:r w:rsidR="0007700C" w:rsidRPr="00E06183">
        <w:rPr>
          <w:rFonts w:ascii="Arial" w:hAnsi="Arial" w:cs="Arial"/>
          <w:color w:val="auto"/>
          <w:sz w:val="20"/>
          <w:szCs w:val="20"/>
        </w:rPr>
        <w:t xml:space="preserve">Secretaria de Infraestrutura e Urbanismo localizada na Av. Coronel Geminiano Maciel, SN, Centro, Belo Jardim – PE, CEP: 55150-030, em </w:t>
      </w:r>
    </w:p>
    <w:p w14:paraId="07D5D10D" w14:textId="30B96635" w:rsidR="00353FF0" w:rsidRPr="00E06183" w:rsidRDefault="0007700C" w:rsidP="00E3205C">
      <w:pPr>
        <w:pStyle w:val="Nivel2"/>
        <w:numPr>
          <w:ilvl w:val="0"/>
          <w:numId w:val="0"/>
        </w:numPr>
        <w:ind w:left="720"/>
        <w:rPr>
          <w:rFonts w:ascii="Arial" w:hAnsi="Arial" w:cs="Arial"/>
          <w:color w:val="auto"/>
          <w:sz w:val="20"/>
          <w:szCs w:val="20"/>
        </w:rPr>
      </w:pPr>
      <w:r w:rsidRPr="00E06183">
        <w:rPr>
          <w:rFonts w:ascii="Arial" w:hAnsi="Arial" w:cs="Arial"/>
          <w:color w:val="auto"/>
          <w:sz w:val="20"/>
          <w:szCs w:val="20"/>
        </w:rPr>
        <w:t>frente a garagem da prefeitura</w:t>
      </w:r>
      <w:r w:rsidR="00C576EE" w:rsidRPr="00E06183">
        <w:rPr>
          <w:rFonts w:ascii="Arial" w:hAnsi="Arial" w:cs="Arial"/>
          <w:color w:val="auto"/>
          <w:sz w:val="20"/>
          <w:szCs w:val="20"/>
        </w:rPr>
        <w:t xml:space="preserve"> em dias com expediente, de segunda-feira a sexta-feira, das 07:30 horas às 13:30 horas</w:t>
      </w:r>
      <w:r w:rsidR="00C576EE" w:rsidRPr="00E06183">
        <w:rPr>
          <w:rFonts w:ascii="Arial" w:eastAsia="Arial" w:hAnsi="Arial" w:cs="Arial"/>
          <w:color w:val="auto"/>
          <w:sz w:val="20"/>
          <w:szCs w:val="20"/>
        </w:rPr>
        <w:t>.</w:t>
      </w:r>
    </w:p>
    <w:p w14:paraId="11B0809D" w14:textId="6B097C5F" w:rsidR="00353FF0" w:rsidRPr="00E06183"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E06183">
        <w:rPr>
          <w:rFonts w:ascii="Arial" w:hAnsi="Arial" w:cs="Arial"/>
          <w:color w:val="auto"/>
          <w:sz w:val="20"/>
          <w:szCs w:val="20"/>
        </w:rPr>
        <w:t xml:space="preserve">No caso de produtos perecíveis, o prazo de validade na data da entrega não poderá ser inferior a </w:t>
      </w:r>
      <w:r w:rsidR="00C576EE" w:rsidRPr="00E06183">
        <w:rPr>
          <w:rFonts w:ascii="Arial" w:hAnsi="Arial" w:cs="Arial"/>
          <w:color w:val="auto"/>
          <w:sz w:val="20"/>
          <w:szCs w:val="20"/>
        </w:rPr>
        <w:t>metade</w:t>
      </w:r>
      <w:r w:rsidRPr="00E06183">
        <w:rPr>
          <w:rFonts w:ascii="Arial" w:hAnsi="Arial" w:cs="Arial"/>
          <w:color w:val="auto"/>
          <w:sz w:val="20"/>
          <w:szCs w:val="20"/>
        </w:rPr>
        <w:t xml:space="preserve"> do prazo total recomendado pelo fabricante</w:t>
      </w:r>
      <w:r w:rsidR="00C576EE" w:rsidRPr="00E06183">
        <w:rPr>
          <w:rFonts w:ascii="Arial" w:hAnsi="Arial" w:cs="Arial"/>
          <w:color w:val="auto"/>
          <w:sz w:val="20"/>
          <w:szCs w:val="20"/>
        </w:rPr>
        <w:t>.</w:t>
      </w:r>
    </w:p>
    <w:p w14:paraId="6A180837" w14:textId="77777777" w:rsidR="00C576EE" w:rsidRPr="00E06183" w:rsidRDefault="00C576EE" w:rsidP="008C3C34">
      <w:pPr>
        <w:pStyle w:val="Nvel1-SemNumPreto"/>
        <w:rPr>
          <w:strike w:val="0"/>
          <w:color w:val="auto"/>
        </w:rPr>
      </w:pPr>
      <w:r w:rsidRPr="00E06183">
        <w:rPr>
          <w:strike w:val="0"/>
          <w:color w:val="auto"/>
        </w:rPr>
        <w:t>Garantia, manutenção e assistência técnica</w:t>
      </w:r>
    </w:p>
    <w:p w14:paraId="6E828EA2" w14:textId="6BE4C991" w:rsidR="00336A2B" w:rsidRPr="00E06183" w:rsidRDefault="00C576EE" w:rsidP="00CB10AC">
      <w:pPr>
        <w:pStyle w:val="Nvel2-Red"/>
        <w:numPr>
          <w:ilvl w:val="1"/>
          <w:numId w:val="3"/>
        </w:numPr>
        <w:ind w:left="993"/>
        <w:rPr>
          <w:i w:val="0"/>
          <w:iCs w:val="0"/>
          <w:color w:val="auto"/>
        </w:rPr>
      </w:pPr>
      <w:r w:rsidRPr="00E06183">
        <w:rPr>
          <w:i w:val="0"/>
          <w:iCs w:val="0"/>
          <w:color w:val="auto"/>
        </w:rPr>
        <w:t>O prazo de garantia é aquele estabelecido na Lei nº 8.078, de 11 de setembro de 1990 (Código de Defesa do Consumidor)</w:t>
      </w:r>
      <w:r w:rsidR="00CB10AC" w:rsidRPr="00E06183">
        <w:rPr>
          <w:i w:val="0"/>
          <w:iCs w:val="0"/>
          <w:color w:val="auto"/>
        </w:rPr>
        <w:t>.</w:t>
      </w:r>
    </w:p>
    <w:p w14:paraId="1E91B31C" w14:textId="61F20DF7" w:rsidR="00DF2CD2" w:rsidRPr="00E06183"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E06183">
        <w:rPr>
          <w:rFonts w:ascii="Arial" w:hAnsi="Arial" w:cs="Arial"/>
          <w:b/>
          <w:bCs/>
          <w:color w:val="auto"/>
          <w:sz w:val="20"/>
          <w:szCs w:val="20"/>
        </w:rPr>
        <w:t>MODELO DE GESTÃO DO CONTRATO</w:t>
      </w:r>
    </w:p>
    <w:p w14:paraId="09E0E146" w14:textId="3EA6C879"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3D048067" w14:textId="7A72EB82" w:rsidR="00EB6F1C" w:rsidRPr="00E06183" w:rsidRDefault="00C576EE" w:rsidP="00D51A27">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 Após a assinatura do contrato ou instrumento equivalente</w:t>
      </w:r>
      <w:r w:rsidRPr="00E06183">
        <w:rPr>
          <w:rFonts w:ascii="Arial" w:hAnsi="Arial" w:cs="Arial"/>
          <w:strike/>
          <w:color w:val="auto"/>
          <w:sz w:val="20"/>
          <w:szCs w:val="20"/>
        </w:rPr>
        <w:t>,</w:t>
      </w:r>
      <w:r w:rsidRPr="00E06183">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E06183" w:rsidRDefault="00C576EE" w:rsidP="008C3C34">
      <w:pPr>
        <w:pStyle w:val="Nivel2"/>
        <w:numPr>
          <w:ilvl w:val="0"/>
          <w:numId w:val="0"/>
        </w:numPr>
        <w:rPr>
          <w:rFonts w:ascii="Arial" w:hAnsi="Arial" w:cs="Arial"/>
          <w:b/>
          <w:bCs/>
          <w:color w:val="auto"/>
          <w:sz w:val="20"/>
          <w:szCs w:val="20"/>
        </w:rPr>
      </w:pPr>
      <w:r w:rsidRPr="00E06183">
        <w:rPr>
          <w:rFonts w:ascii="Arial" w:hAnsi="Arial" w:cs="Arial"/>
          <w:b/>
          <w:bCs/>
          <w:color w:val="auto"/>
          <w:sz w:val="20"/>
          <w:szCs w:val="20"/>
        </w:rPr>
        <w:t>Fiscalização</w:t>
      </w:r>
      <w:r w:rsidR="002C648A" w:rsidRPr="00E06183">
        <w:rPr>
          <w:rFonts w:ascii="Arial" w:hAnsi="Arial" w:cs="Arial"/>
          <w:b/>
          <w:bCs/>
          <w:color w:val="auto"/>
          <w:sz w:val="20"/>
          <w:szCs w:val="20"/>
        </w:rPr>
        <w:t xml:space="preserve"> </w:t>
      </w:r>
    </w:p>
    <w:p w14:paraId="1045BB65" w14:textId="2CB9085B" w:rsidR="00F50B59" w:rsidRPr="00E06183" w:rsidRDefault="00C576EE" w:rsidP="002E798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A execução do contrato deverá ser acompanhada e fiscalizada pelo(s) fiscal(</w:t>
      </w:r>
      <w:proofErr w:type="spellStart"/>
      <w:r w:rsidRPr="00E06183">
        <w:rPr>
          <w:rFonts w:ascii="Arial" w:hAnsi="Arial" w:cs="Arial"/>
          <w:color w:val="auto"/>
          <w:sz w:val="20"/>
          <w:szCs w:val="20"/>
        </w:rPr>
        <w:t>is</w:t>
      </w:r>
      <w:proofErr w:type="spellEnd"/>
      <w:r w:rsidRPr="00E06183">
        <w:rPr>
          <w:rFonts w:ascii="Arial" w:hAnsi="Arial" w:cs="Arial"/>
          <w:color w:val="auto"/>
          <w:sz w:val="20"/>
          <w:szCs w:val="20"/>
        </w:rPr>
        <w:t>) do contrato, ou pelos respectivos substitutos (</w:t>
      </w:r>
      <w:hyperlink r:id="rId10" w:anchor="art117">
        <w:r w:rsidRPr="00E06183">
          <w:rPr>
            <w:rStyle w:val="Hyperlink"/>
            <w:rFonts w:ascii="Arial" w:hAnsi="Arial" w:cs="Arial"/>
            <w:color w:val="auto"/>
            <w:sz w:val="20"/>
            <w:szCs w:val="20"/>
          </w:rPr>
          <w:t>Lei nº 14.133, de 2021, art. 117, caput</w:t>
        </w:r>
      </w:hyperlink>
      <w:r w:rsidRPr="00E06183">
        <w:rPr>
          <w:rFonts w:ascii="Arial" w:hAnsi="Arial" w:cs="Arial"/>
          <w:color w:val="auto"/>
          <w:sz w:val="20"/>
          <w:szCs w:val="20"/>
        </w:rPr>
        <w:t>)</w:t>
      </w:r>
      <w:r w:rsidR="002E798E" w:rsidRPr="00E06183">
        <w:rPr>
          <w:rFonts w:ascii="Arial" w:hAnsi="Arial" w:cs="Arial"/>
          <w:color w:val="auto"/>
          <w:sz w:val="20"/>
          <w:szCs w:val="20"/>
        </w:rPr>
        <w:t>.</w:t>
      </w:r>
    </w:p>
    <w:p w14:paraId="6A59A5A0" w14:textId="3D7863ED" w:rsidR="00C576EE" w:rsidRPr="00E06183" w:rsidRDefault="1659E023" w:rsidP="008C3C34">
      <w:pPr>
        <w:pStyle w:val="Nvel1-SemNumPreto"/>
        <w:rPr>
          <w:strike w:val="0"/>
          <w:color w:val="auto"/>
        </w:rPr>
      </w:pPr>
      <w:r w:rsidRPr="00E06183">
        <w:rPr>
          <w:strike w:val="0"/>
          <w:color w:val="auto"/>
        </w:rPr>
        <w:t>Fiscalização Técnica</w:t>
      </w:r>
    </w:p>
    <w:p w14:paraId="0C33E483" w14:textId="07232886"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art. 22, VI);</w:t>
      </w:r>
    </w:p>
    <w:p w14:paraId="3DD232F5" w14:textId="07317705" w:rsidR="00C576EE" w:rsidRPr="00E06183" w:rsidRDefault="00C576EE" w:rsidP="00C576EE">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 xml:space="preserve">O fiscal técnico do contrato anotará no histórico de gerenciamento do contrato todas as ocorrências relacionadas à execução do contrato, com a descrição do que for necessário para a regularização </w:t>
      </w:r>
      <w:r w:rsidRPr="00E06183">
        <w:rPr>
          <w:rFonts w:ascii="Arial" w:hAnsi="Arial"/>
          <w:color w:val="auto"/>
          <w:sz w:val="20"/>
          <w:szCs w:val="20"/>
        </w:rPr>
        <w:lastRenderedPageBreak/>
        <w:t>das faltas ou dos defeitos observados. (</w:t>
      </w:r>
      <w:hyperlink r:id="rId11" w:anchor="art117§1">
        <w:r w:rsidRPr="00E06183">
          <w:rPr>
            <w:rStyle w:val="Hyperlink"/>
            <w:rFonts w:ascii="Arial" w:hAnsi="Arial"/>
            <w:color w:val="auto"/>
            <w:sz w:val="20"/>
            <w:szCs w:val="20"/>
          </w:rPr>
          <w:t>Lei nº 14.133, de 2021, art. 117, §1º</w:t>
        </w:r>
      </w:hyperlink>
      <w:r w:rsidRPr="00E06183">
        <w:rPr>
          <w:rFonts w:ascii="Arial" w:hAnsi="Arial"/>
          <w:color w:val="auto"/>
          <w:sz w:val="20"/>
          <w:szCs w:val="20"/>
        </w:rPr>
        <w:t xml:space="preserve">, e </w:t>
      </w:r>
      <w:hyperlink r:id="rId12">
        <w:r w:rsidR="00FB6498" w:rsidRPr="00E06183">
          <w:rPr>
            <w:rStyle w:val="Hyperlink"/>
            <w:rFonts w:ascii="Arial" w:hAnsi="Arial"/>
            <w:color w:val="auto"/>
            <w:sz w:val="20"/>
            <w:szCs w:val="20"/>
          </w:rPr>
          <w:t>Decreto Municipal nº 5, de 2023</w:t>
        </w:r>
        <w:r w:rsidRPr="00E06183">
          <w:rPr>
            <w:rStyle w:val="Hyperlink"/>
            <w:rFonts w:ascii="Arial" w:hAnsi="Arial"/>
            <w:color w:val="auto"/>
            <w:sz w:val="20"/>
            <w:szCs w:val="20"/>
          </w:rPr>
          <w:t>, art. 22, II);</w:t>
        </w:r>
      </w:hyperlink>
    </w:p>
    <w:p w14:paraId="43F9B1C7" w14:textId="5B2005F1" w:rsidR="00C576EE" w:rsidRPr="00E06183" w:rsidRDefault="00C576EE" w:rsidP="00C576EE">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E06183">
          <w:rPr>
            <w:rStyle w:val="Hyperlink"/>
            <w:rFonts w:ascii="Arial" w:hAnsi="Arial"/>
            <w:color w:val="auto"/>
            <w:sz w:val="20"/>
            <w:szCs w:val="20"/>
          </w:rPr>
          <w:t>Decreto Municipal nº 5, de 2023</w:t>
        </w:r>
        <w:r w:rsidRPr="00E06183">
          <w:rPr>
            <w:rStyle w:val="Hyperlink"/>
            <w:rFonts w:ascii="Arial" w:hAnsi="Arial"/>
            <w:color w:val="auto"/>
            <w:sz w:val="20"/>
            <w:szCs w:val="20"/>
          </w:rPr>
          <w:t>, art. 22, III</w:t>
        </w:r>
      </w:hyperlink>
      <w:r w:rsidRPr="00E06183">
        <w:rPr>
          <w:rFonts w:ascii="Arial" w:hAnsi="Arial"/>
          <w:color w:val="auto"/>
          <w:sz w:val="20"/>
          <w:szCs w:val="20"/>
        </w:rPr>
        <w:t xml:space="preserve">); </w:t>
      </w:r>
    </w:p>
    <w:p w14:paraId="00E1349A" w14:textId="7AB218D3" w:rsidR="00D51A27" w:rsidRPr="00E06183" w:rsidRDefault="00C576EE" w:rsidP="00F50B59">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E06183">
          <w:rPr>
            <w:rStyle w:val="Hyperlink"/>
            <w:rFonts w:ascii="Arial" w:hAnsi="Arial"/>
            <w:color w:val="auto"/>
            <w:sz w:val="20"/>
            <w:szCs w:val="20"/>
          </w:rPr>
          <w:t>Decreto Municipal nº 5, de 2023</w:t>
        </w:r>
        <w:r w:rsidRPr="00E06183">
          <w:rPr>
            <w:rStyle w:val="Hyperlink"/>
            <w:rFonts w:ascii="Arial" w:hAnsi="Arial"/>
            <w:color w:val="auto"/>
            <w:sz w:val="20"/>
            <w:szCs w:val="20"/>
          </w:rPr>
          <w:t>, art. 22, IV</w:t>
        </w:r>
      </w:hyperlink>
      <w:r w:rsidRPr="00E06183">
        <w:rPr>
          <w:rFonts w:ascii="Arial" w:hAnsi="Arial"/>
          <w:color w:val="auto"/>
          <w:sz w:val="20"/>
          <w:szCs w:val="20"/>
        </w:rPr>
        <w:t>).</w:t>
      </w:r>
    </w:p>
    <w:p w14:paraId="3089CCEA" w14:textId="55801E10" w:rsidR="002E798E" w:rsidRPr="00E06183" w:rsidRDefault="00C576EE" w:rsidP="00E3205C">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E06183">
          <w:rPr>
            <w:rStyle w:val="Hyperlink"/>
            <w:rFonts w:ascii="Arial" w:hAnsi="Arial"/>
            <w:color w:val="auto"/>
            <w:sz w:val="20"/>
            <w:szCs w:val="20"/>
          </w:rPr>
          <w:t>Decreto Municipal nº 5, de 2023</w:t>
        </w:r>
        <w:r w:rsidRPr="00E06183">
          <w:rPr>
            <w:rStyle w:val="Hyperlink"/>
            <w:rFonts w:ascii="Arial" w:hAnsi="Arial"/>
            <w:color w:val="auto"/>
            <w:sz w:val="20"/>
            <w:szCs w:val="20"/>
          </w:rPr>
          <w:t>, art. 22, V</w:t>
        </w:r>
      </w:hyperlink>
      <w:r w:rsidRPr="00E06183">
        <w:rPr>
          <w:rFonts w:ascii="Arial" w:hAnsi="Arial"/>
          <w:color w:val="auto"/>
          <w:sz w:val="20"/>
          <w:szCs w:val="20"/>
        </w:rPr>
        <w:t>).</w:t>
      </w:r>
    </w:p>
    <w:p w14:paraId="54FCB948" w14:textId="54C404E8" w:rsidR="00C576EE" w:rsidRPr="00E06183" w:rsidRDefault="00C576EE" w:rsidP="00C576EE">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E06183">
          <w:rPr>
            <w:rStyle w:val="Hyperlink"/>
            <w:rFonts w:ascii="Arial" w:hAnsi="Arial"/>
            <w:color w:val="auto"/>
            <w:sz w:val="20"/>
            <w:szCs w:val="20"/>
          </w:rPr>
          <w:t>(</w:t>
        </w:r>
        <w:r w:rsidR="00FB6498" w:rsidRPr="00E06183">
          <w:rPr>
            <w:rStyle w:val="Hyperlink"/>
            <w:rFonts w:ascii="Arial" w:hAnsi="Arial"/>
            <w:color w:val="auto"/>
            <w:sz w:val="20"/>
            <w:szCs w:val="20"/>
          </w:rPr>
          <w:t>Decreto Municipal nº 5, de 2023</w:t>
        </w:r>
        <w:r w:rsidRPr="00E06183">
          <w:rPr>
            <w:rStyle w:val="Hyperlink"/>
            <w:rFonts w:ascii="Arial" w:hAnsi="Arial"/>
            <w:color w:val="auto"/>
            <w:sz w:val="20"/>
            <w:szCs w:val="20"/>
          </w:rPr>
          <w:t>, art. 22, VII</w:t>
        </w:r>
      </w:hyperlink>
      <w:r w:rsidRPr="00E06183">
        <w:rPr>
          <w:rFonts w:ascii="Arial" w:hAnsi="Arial"/>
          <w:color w:val="auto"/>
          <w:sz w:val="20"/>
          <w:szCs w:val="20"/>
        </w:rPr>
        <w:t>).</w:t>
      </w:r>
    </w:p>
    <w:p w14:paraId="7E5CF564" w14:textId="77777777" w:rsidR="00C576EE" w:rsidRPr="00E06183" w:rsidRDefault="1659E023" w:rsidP="008C3C34">
      <w:pPr>
        <w:pStyle w:val="Nvel1-SemNumPreto"/>
        <w:rPr>
          <w:strike w:val="0"/>
          <w:color w:val="auto"/>
        </w:rPr>
      </w:pPr>
      <w:r w:rsidRPr="00E06183">
        <w:rPr>
          <w:strike w:val="0"/>
          <w:color w:val="auto"/>
        </w:rPr>
        <w:t>Fiscalização Administrativa</w:t>
      </w:r>
    </w:p>
    <w:p w14:paraId="4F3EEF4B" w14:textId="51E5D04E"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w:t>
      </w:r>
    </w:p>
    <w:p w14:paraId="3C6EF4BA" w14:textId="42EF5A30" w:rsidR="00C576EE" w:rsidRPr="00E06183" w:rsidRDefault="00C576EE" w:rsidP="00C576EE">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E06183">
        <w:rPr>
          <w:rFonts w:ascii="Arial" w:hAnsi="Arial"/>
          <w:color w:val="auto"/>
          <w:sz w:val="20"/>
          <w:szCs w:val="20"/>
        </w:rPr>
        <w:t>Decreto Municipal nº 5, de 2023</w:t>
      </w:r>
      <w:r w:rsidRPr="00E06183">
        <w:rPr>
          <w:rFonts w:ascii="Arial" w:hAnsi="Arial"/>
          <w:color w:val="auto"/>
          <w:sz w:val="20"/>
          <w:szCs w:val="20"/>
        </w:rPr>
        <w:t>, art. 23, IV).</w:t>
      </w:r>
    </w:p>
    <w:p w14:paraId="785A0DFA" w14:textId="77777777" w:rsidR="00C576EE" w:rsidRPr="00E06183" w:rsidRDefault="1659E023" w:rsidP="1659E023">
      <w:pPr>
        <w:pStyle w:val="Nvel1-SemNumPreto"/>
        <w:rPr>
          <w:strike w:val="0"/>
          <w:color w:val="auto"/>
        </w:rPr>
      </w:pPr>
      <w:r w:rsidRPr="00E06183">
        <w:rPr>
          <w:strike w:val="0"/>
          <w:color w:val="auto"/>
        </w:rPr>
        <w:t>Gestor do Contrato</w:t>
      </w:r>
    </w:p>
    <w:p w14:paraId="31D72097" w14:textId="10A78700"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art. 21, IV).</w:t>
      </w:r>
    </w:p>
    <w:p w14:paraId="250A0292" w14:textId="04968A90" w:rsidR="00C576EE" w:rsidRPr="00E06183" w:rsidRDefault="00C576EE" w:rsidP="00F71E76">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w:t>
      </w:r>
      <w:r w:rsidR="00E06183" w:rsidRPr="00E06183">
        <w:rPr>
          <w:rFonts w:ascii="Arial" w:hAnsi="Arial" w:cs="Arial"/>
          <w:color w:val="auto"/>
          <w:sz w:val="20"/>
          <w:szCs w:val="20"/>
        </w:rPr>
        <w:t xml:space="preserve"> </w:t>
      </w:r>
      <w:r w:rsidRPr="00E06183">
        <w:rPr>
          <w:rFonts w:ascii="Arial" w:hAnsi="Arial" w:cs="Arial"/>
          <w:color w:val="auto"/>
          <w:sz w:val="20"/>
          <w:szCs w:val="20"/>
        </w:rPr>
        <w:t>à autoridade superior àquelas que ultrapassarem a sua competência.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xml:space="preserve">, art. 21, II). </w:t>
      </w:r>
    </w:p>
    <w:p w14:paraId="0C1159FB" w14:textId="2AD59917"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xml:space="preserve">, art. 21, III). </w:t>
      </w:r>
    </w:p>
    <w:p w14:paraId="10B5BBD7" w14:textId="54FDB7D4"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xml:space="preserve">, art. 21, VIII). </w:t>
      </w:r>
    </w:p>
    <w:p w14:paraId="52853485" w14:textId="47D5FE16" w:rsidR="00336A2B" w:rsidRPr="00E06183" w:rsidRDefault="00C576EE" w:rsidP="00F50B59">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O gestor do contrato tomará providências para a formalização de processo administrativo de responsabilização para fins de aplicação de sanções, a ser conduzido pela comissão de que trata o </w:t>
      </w:r>
    </w:p>
    <w:p w14:paraId="450450C0" w14:textId="46D5FECF" w:rsidR="002E798E" w:rsidRPr="00E06183" w:rsidRDefault="00C576EE" w:rsidP="00113303">
      <w:pPr>
        <w:pStyle w:val="Nivel2"/>
        <w:numPr>
          <w:ilvl w:val="0"/>
          <w:numId w:val="0"/>
        </w:numPr>
        <w:ind w:left="720"/>
        <w:rPr>
          <w:rFonts w:ascii="Arial" w:hAnsi="Arial" w:cs="Arial"/>
          <w:color w:val="auto"/>
          <w:sz w:val="20"/>
          <w:szCs w:val="20"/>
        </w:rPr>
      </w:pPr>
      <w:r w:rsidRPr="00E06183">
        <w:rPr>
          <w:rFonts w:ascii="Arial" w:hAnsi="Arial" w:cs="Arial"/>
          <w:color w:val="auto"/>
          <w:sz w:val="20"/>
          <w:szCs w:val="20"/>
        </w:rPr>
        <w:lastRenderedPageBreak/>
        <w:t>art. 158 da Lei nº 14.133, de 2021, ou pelo agente ou pelo setor com competência para tal, conforme o caso.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xml:space="preserve">, art. 21, X). </w:t>
      </w:r>
    </w:p>
    <w:p w14:paraId="7742D333" w14:textId="0D9AF140" w:rsidR="00C576EE" w:rsidRPr="00E06183" w:rsidRDefault="00C576EE" w:rsidP="00C576E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E06183">
        <w:rPr>
          <w:rFonts w:ascii="Arial" w:hAnsi="Arial" w:cs="Arial"/>
          <w:color w:val="auto"/>
          <w:sz w:val="20"/>
          <w:szCs w:val="20"/>
        </w:rPr>
        <w:t>Decreto Municipal nº 5, de 2023</w:t>
      </w:r>
      <w:r w:rsidRPr="00E06183">
        <w:rPr>
          <w:rFonts w:ascii="Arial" w:hAnsi="Arial" w:cs="Arial"/>
          <w:color w:val="auto"/>
          <w:sz w:val="20"/>
          <w:szCs w:val="20"/>
        </w:rPr>
        <w:t xml:space="preserve">, art. 21, VI). </w:t>
      </w:r>
    </w:p>
    <w:p w14:paraId="47325321" w14:textId="15F8F24F" w:rsidR="00DF2CD2" w:rsidRPr="00E0618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E06183">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E0618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E06183">
        <w:rPr>
          <w:rFonts w:ascii="Arial" w:hAnsi="Arial" w:cs="Arial"/>
          <w:b/>
          <w:bCs/>
          <w:color w:val="auto"/>
          <w:sz w:val="20"/>
          <w:szCs w:val="20"/>
        </w:rPr>
        <w:t>CRITÉRIOS DE MEDIÇÃO E DE PAGAMENTO</w:t>
      </w:r>
    </w:p>
    <w:p w14:paraId="1FA78B36" w14:textId="77777777" w:rsidR="009B71F9" w:rsidRPr="00E06183" w:rsidRDefault="1659E023" w:rsidP="008C3C34">
      <w:pPr>
        <w:pStyle w:val="Nvel1-SemNumPreto"/>
        <w:rPr>
          <w:strike w:val="0"/>
          <w:color w:val="auto"/>
        </w:rPr>
      </w:pPr>
      <w:r w:rsidRPr="00E06183">
        <w:rPr>
          <w:strike w:val="0"/>
          <w:color w:val="auto"/>
        </w:rPr>
        <w:t>Recebimento</w:t>
      </w:r>
    </w:p>
    <w:p w14:paraId="79945016"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Os bens serão recebidos provisoriamente, de forma sumária, no ato da entrega, juntamente com a </w:t>
      </w:r>
      <w:r w:rsidRPr="00E06183">
        <w:rPr>
          <w:rFonts w:ascii="Arial" w:eastAsia="Calibri" w:hAnsi="Arial" w:cs="Arial"/>
          <w:color w:val="auto"/>
          <w:sz w:val="20"/>
          <w:szCs w:val="20"/>
          <w:lang w:eastAsia="en-US"/>
        </w:rPr>
        <w:t>nota</w:t>
      </w:r>
      <w:r w:rsidRPr="00E06183">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E06183">
        <w:rPr>
          <w:rFonts w:ascii="Arial" w:hAnsi="Arial" w:cs="Arial"/>
          <w:color w:val="auto"/>
          <w:sz w:val="20"/>
          <w:szCs w:val="20"/>
          <w:lang w:eastAsia="en-US"/>
        </w:rPr>
        <w:t>2</w:t>
      </w:r>
      <w:r w:rsidRPr="00E06183">
        <w:rPr>
          <w:rFonts w:ascii="Arial" w:hAnsi="Arial" w:cs="Arial"/>
          <w:color w:val="auto"/>
          <w:sz w:val="20"/>
          <w:szCs w:val="20"/>
          <w:lang w:eastAsia="en-US"/>
        </w:rPr>
        <w:t xml:space="preserve"> (</w:t>
      </w:r>
      <w:r w:rsidR="006977E2" w:rsidRPr="00E06183">
        <w:rPr>
          <w:rFonts w:ascii="Arial" w:hAnsi="Arial" w:cs="Arial"/>
          <w:color w:val="auto"/>
          <w:sz w:val="20"/>
          <w:szCs w:val="20"/>
          <w:lang w:eastAsia="en-US"/>
        </w:rPr>
        <w:t>dois</w:t>
      </w:r>
      <w:r w:rsidRPr="00E06183">
        <w:rPr>
          <w:rFonts w:ascii="Arial" w:hAnsi="Arial" w:cs="Arial"/>
          <w:color w:val="auto"/>
          <w:sz w:val="20"/>
          <w:szCs w:val="20"/>
          <w:lang w:eastAsia="en-US"/>
        </w:rPr>
        <w:t>) dias, a contar da notificação da contratada, às suas custas, sem prejuízo da aplicação das penalidades.</w:t>
      </w:r>
    </w:p>
    <w:p w14:paraId="39F0560B" w14:textId="04DC78E2" w:rsidR="00EB6F1C" w:rsidRPr="00E06183" w:rsidRDefault="009B71F9" w:rsidP="00D51A27">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O recebimento definitivo ocorrerá no prazo de </w:t>
      </w:r>
      <w:r w:rsidR="006977E2" w:rsidRPr="00E06183">
        <w:rPr>
          <w:rFonts w:ascii="Arial" w:hAnsi="Arial" w:cs="Arial"/>
          <w:color w:val="auto"/>
          <w:sz w:val="20"/>
          <w:szCs w:val="20"/>
          <w:lang w:eastAsia="en-US"/>
        </w:rPr>
        <w:t xml:space="preserve">5 </w:t>
      </w:r>
      <w:r w:rsidRPr="00E06183">
        <w:rPr>
          <w:rFonts w:ascii="Arial" w:hAnsi="Arial" w:cs="Arial"/>
          <w:color w:val="auto"/>
          <w:sz w:val="20"/>
          <w:szCs w:val="20"/>
          <w:lang w:eastAsia="en-US"/>
        </w:rPr>
        <w:t>(</w:t>
      </w:r>
      <w:r w:rsidR="006977E2" w:rsidRPr="00E06183">
        <w:rPr>
          <w:rFonts w:ascii="Arial" w:hAnsi="Arial" w:cs="Arial"/>
          <w:color w:val="auto"/>
          <w:sz w:val="20"/>
          <w:szCs w:val="20"/>
          <w:lang w:eastAsia="en-US"/>
        </w:rPr>
        <w:t>cinco</w:t>
      </w:r>
      <w:r w:rsidRPr="00E06183">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E06183">
          <w:rPr>
            <w:rStyle w:val="Hyperlink"/>
            <w:rFonts w:ascii="Arial" w:hAnsi="Arial" w:cs="Arial"/>
            <w:color w:val="auto"/>
            <w:sz w:val="20"/>
            <w:szCs w:val="20"/>
            <w:lang w:eastAsia="en-US"/>
          </w:rPr>
          <w:t>inciso II do art. 75 da Lei nº 14.133, de 2021</w:t>
        </w:r>
      </w:hyperlink>
      <w:r w:rsidRPr="00E06183">
        <w:rPr>
          <w:rFonts w:ascii="Arial" w:hAnsi="Arial" w:cs="Arial"/>
          <w:color w:val="auto"/>
          <w:sz w:val="20"/>
          <w:szCs w:val="20"/>
          <w:lang w:eastAsia="en-US"/>
        </w:rPr>
        <w:t xml:space="preserve">, o prazo máximo para o recebimento definitivo será de até </w:t>
      </w:r>
      <w:r w:rsidR="006977E2" w:rsidRPr="00E06183">
        <w:rPr>
          <w:rFonts w:ascii="Arial" w:hAnsi="Arial" w:cs="Arial"/>
          <w:color w:val="auto"/>
          <w:sz w:val="20"/>
          <w:szCs w:val="20"/>
          <w:lang w:eastAsia="en-US"/>
        </w:rPr>
        <w:t>3</w:t>
      </w:r>
      <w:r w:rsidRPr="00E06183">
        <w:rPr>
          <w:rFonts w:ascii="Arial" w:hAnsi="Arial" w:cs="Arial"/>
          <w:color w:val="auto"/>
          <w:sz w:val="20"/>
          <w:szCs w:val="20"/>
          <w:lang w:eastAsia="en-US"/>
        </w:rPr>
        <w:t xml:space="preserve"> (</w:t>
      </w:r>
      <w:r w:rsidR="006977E2" w:rsidRPr="00E06183">
        <w:rPr>
          <w:rFonts w:ascii="Arial" w:hAnsi="Arial" w:cs="Arial"/>
          <w:color w:val="auto"/>
          <w:sz w:val="20"/>
          <w:szCs w:val="20"/>
          <w:lang w:eastAsia="en-US"/>
        </w:rPr>
        <w:t>três</w:t>
      </w:r>
      <w:r w:rsidRPr="00E06183">
        <w:rPr>
          <w:rFonts w:ascii="Arial" w:hAnsi="Arial" w:cs="Arial"/>
          <w:color w:val="auto"/>
          <w:sz w:val="20"/>
          <w:szCs w:val="20"/>
          <w:lang w:eastAsia="en-US"/>
        </w:rPr>
        <w:t>) dias úteis.</w:t>
      </w:r>
    </w:p>
    <w:p w14:paraId="2218DD18" w14:textId="439328E5" w:rsidR="00113303" w:rsidRPr="00E06183" w:rsidRDefault="009B71F9" w:rsidP="00E06183">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3B185BCB" w14:textId="36E57331" w:rsidR="00F50B59" w:rsidRPr="00E06183" w:rsidRDefault="009B71F9" w:rsidP="002E798E">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E06183">
          <w:rPr>
            <w:rStyle w:val="Hyperlink"/>
            <w:rFonts w:ascii="Arial" w:hAnsi="Arial" w:cs="Arial"/>
            <w:color w:val="auto"/>
            <w:sz w:val="20"/>
            <w:szCs w:val="20"/>
            <w:lang w:eastAsia="en-US"/>
          </w:rPr>
          <w:t>art. 143 da Lei nº 14.133, de 2021</w:t>
        </w:r>
      </w:hyperlink>
      <w:r w:rsidRPr="00E06183">
        <w:rPr>
          <w:rFonts w:ascii="Arial" w:hAnsi="Arial" w:cs="Arial"/>
          <w:color w:val="auto"/>
          <w:sz w:val="20"/>
          <w:szCs w:val="20"/>
          <w:lang w:eastAsia="en-US"/>
        </w:rPr>
        <w:t xml:space="preserve">, comunicando-se à empresa para emissão de Nota Fiscal no que </w:t>
      </w:r>
      <w:proofErr w:type="spellStart"/>
      <w:r w:rsidRPr="00E06183">
        <w:rPr>
          <w:rFonts w:ascii="Arial" w:hAnsi="Arial" w:cs="Arial"/>
          <w:color w:val="auto"/>
          <w:sz w:val="20"/>
          <w:szCs w:val="20"/>
          <w:lang w:eastAsia="en-US"/>
        </w:rPr>
        <w:t>pertine</w:t>
      </w:r>
      <w:proofErr w:type="spellEnd"/>
      <w:r w:rsidRPr="00E06183">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E06183" w:rsidRDefault="1659E023" w:rsidP="008C3C34">
      <w:pPr>
        <w:pStyle w:val="Nvel1-SemNumPreto"/>
        <w:rPr>
          <w:strike w:val="0"/>
          <w:color w:val="auto"/>
        </w:rPr>
      </w:pPr>
      <w:r w:rsidRPr="00E06183">
        <w:rPr>
          <w:strike w:val="0"/>
          <w:color w:val="auto"/>
        </w:rPr>
        <w:t>Liquidação</w:t>
      </w:r>
    </w:p>
    <w:p w14:paraId="7A6EF1F9" w14:textId="4B2BEC35"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8B37B8F" w14:textId="24AA9C6E" w:rsidR="00336A2B" w:rsidRPr="00E06183" w:rsidRDefault="009B71F9" w:rsidP="00F50B59">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E06183">
          <w:rPr>
            <w:rStyle w:val="Hyperlink"/>
            <w:rFonts w:ascii="Arial" w:hAnsi="Arial"/>
            <w:color w:val="auto"/>
            <w:sz w:val="20"/>
            <w:szCs w:val="20"/>
          </w:rPr>
          <w:t>inciso II do art. 75 da Lei nº 14.133, de 2021</w:t>
        </w:r>
      </w:hyperlink>
      <w:r w:rsidRPr="00E06183">
        <w:rPr>
          <w:rFonts w:ascii="Arial" w:hAnsi="Arial"/>
          <w:color w:val="auto"/>
          <w:sz w:val="20"/>
          <w:szCs w:val="20"/>
        </w:rPr>
        <w:t>.</w:t>
      </w:r>
    </w:p>
    <w:p w14:paraId="4D2D0484"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BF252B8" w14:textId="4390DAB5" w:rsidR="002E798E" w:rsidRPr="00E06183" w:rsidRDefault="009B71F9" w:rsidP="00113303">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o prazo de validade;</w:t>
      </w:r>
    </w:p>
    <w:p w14:paraId="1FE9EAE4"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 xml:space="preserve">a data da emissão; </w:t>
      </w:r>
    </w:p>
    <w:p w14:paraId="6BE4FDC0"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 xml:space="preserve">os dados do contrato e do órgão contratante; </w:t>
      </w:r>
    </w:p>
    <w:p w14:paraId="4AE78F2F"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 xml:space="preserve">o período respectivo de execução do contrato; </w:t>
      </w:r>
    </w:p>
    <w:p w14:paraId="306CCF39"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 xml:space="preserve">o valor a pagar; e </w:t>
      </w:r>
    </w:p>
    <w:p w14:paraId="59568CAE"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eventual destaque do valor de retenções tributárias cabíveis.</w:t>
      </w:r>
    </w:p>
    <w:p w14:paraId="685FDA48"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E0618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E06183">
          <w:rPr>
            <w:rStyle w:val="Hyperlink"/>
            <w:rFonts w:ascii="Arial" w:hAnsi="Arial" w:cs="Arial"/>
            <w:color w:val="auto"/>
            <w:sz w:val="20"/>
            <w:szCs w:val="20"/>
            <w:lang w:eastAsia="en-US"/>
          </w:rPr>
          <w:t xml:space="preserve">art. 68 da Lei nº 14.133, de 2021.  </w:t>
        </w:r>
      </w:hyperlink>
      <w:r w:rsidRPr="00E06183">
        <w:rPr>
          <w:rFonts w:ascii="Arial" w:hAnsi="Arial" w:cs="Arial"/>
          <w:color w:val="auto"/>
          <w:sz w:val="20"/>
          <w:szCs w:val="20"/>
          <w:lang w:eastAsia="en-US"/>
        </w:rPr>
        <w:t xml:space="preserve"> </w:t>
      </w:r>
    </w:p>
    <w:p w14:paraId="2527F678" w14:textId="62E38E9C" w:rsidR="00EB6F1C" w:rsidRPr="00E06183" w:rsidRDefault="009B71F9" w:rsidP="00D51A27">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2BA49A02" w:rsidR="009B71F9" w:rsidRPr="00E06183" w:rsidRDefault="009B71F9" w:rsidP="00E06183">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39A4578" w14:textId="52150D9F" w:rsidR="00F50B59" w:rsidRPr="00E06183" w:rsidRDefault="009B71F9" w:rsidP="002E798E">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E06183" w:rsidRDefault="1659E023" w:rsidP="008C3C34">
      <w:pPr>
        <w:pStyle w:val="Nvel1-SemNumPreto"/>
        <w:rPr>
          <w:strike w:val="0"/>
          <w:color w:val="auto"/>
        </w:rPr>
      </w:pPr>
      <w:r w:rsidRPr="00E06183">
        <w:rPr>
          <w:strike w:val="0"/>
          <w:color w:val="auto"/>
        </w:rPr>
        <w:t>Prazo de pagamento</w:t>
      </w:r>
    </w:p>
    <w:p w14:paraId="4332F34E" w14:textId="20590922" w:rsidR="009B71F9" w:rsidRPr="00E06183" w:rsidRDefault="009B71F9" w:rsidP="009B71F9">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O pagamento será efetuado no prazo de até </w:t>
      </w:r>
      <w:r w:rsidR="00212BEC" w:rsidRPr="00E06183">
        <w:rPr>
          <w:rFonts w:ascii="Arial" w:hAnsi="Arial" w:cs="Arial"/>
          <w:color w:val="auto"/>
          <w:sz w:val="20"/>
          <w:szCs w:val="20"/>
        </w:rPr>
        <w:t>30</w:t>
      </w:r>
      <w:r w:rsidRPr="00E06183">
        <w:rPr>
          <w:rFonts w:ascii="Arial" w:hAnsi="Arial" w:cs="Arial"/>
          <w:color w:val="auto"/>
          <w:sz w:val="20"/>
          <w:szCs w:val="20"/>
        </w:rPr>
        <w:t xml:space="preserve"> (</w:t>
      </w:r>
      <w:r w:rsidR="00212BEC" w:rsidRPr="00E06183">
        <w:rPr>
          <w:rFonts w:ascii="Arial" w:hAnsi="Arial" w:cs="Arial"/>
          <w:color w:val="auto"/>
          <w:sz w:val="20"/>
          <w:szCs w:val="20"/>
        </w:rPr>
        <w:t>trinta</w:t>
      </w:r>
      <w:r w:rsidRPr="00E06183">
        <w:rPr>
          <w:rFonts w:ascii="Arial" w:hAnsi="Arial" w:cs="Arial"/>
          <w:color w:val="auto"/>
          <w:sz w:val="20"/>
          <w:szCs w:val="20"/>
        </w:rPr>
        <w:t>) dias úteis contados da finalização da liquidação da despesa, conforme seção anterior.</w:t>
      </w:r>
    </w:p>
    <w:p w14:paraId="14ACC4E4" w14:textId="038A73BF"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E06183">
        <w:rPr>
          <w:rFonts w:ascii="Arial" w:hAnsi="Arial" w:cs="Arial"/>
          <w:color w:val="auto"/>
          <w:sz w:val="20"/>
          <w:szCs w:val="20"/>
          <w:lang w:eastAsia="en-US"/>
        </w:rPr>
        <w:t>IPCA</w:t>
      </w:r>
      <w:r w:rsidRPr="00E06183">
        <w:rPr>
          <w:rFonts w:ascii="Arial" w:hAnsi="Arial" w:cs="Arial"/>
          <w:color w:val="auto"/>
          <w:sz w:val="20"/>
          <w:szCs w:val="20"/>
          <w:lang w:eastAsia="en-US"/>
        </w:rPr>
        <w:t xml:space="preserve"> de correção monetária.</w:t>
      </w:r>
    </w:p>
    <w:p w14:paraId="430A123B" w14:textId="77777777" w:rsidR="009B71F9" w:rsidRPr="00E06183" w:rsidRDefault="1659E023" w:rsidP="008C3C34">
      <w:pPr>
        <w:pStyle w:val="Nvel1-SemNumPreto"/>
        <w:rPr>
          <w:strike w:val="0"/>
          <w:color w:val="auto"/>
        </w:rPr>
      </w:pPr>
      <w:r w:rsidRPr="00E06183">
        <w:rPr>
          <w:strike w:val="0"/>
          <w:color w:val="auto"/>
        </w:rPr>
        <w:t>Forma de pagamento</w:t>
      </w:r>
    </w:p>
    <w:p w14:paraId="55746AEA" w14:textId="0380A576" w:rsidR="00336A2B" w:rsidRPr="00E06183" w:rsidRDefault="009B71F9" w:rsidP="002E798E">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lastRenderedPageBreak/>
        <w:t>Será considerada data do pagamento o dia em que constar como emitida a ordem bancária para pagamento.</w:t>
      </w:r>
    </w:p>
    <w:p w14:paraId="5B1EB523" w14:textId="7AE39A39" w:rsidR="00D51A27" w:rsidRPr="00E06183" w:rsidRDefault="009B71F9" w:rsidP="00336A2B">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E06183" w:rsidRDefault="009B71F9" w:rsidP="009B71F9">
      <w:pPr>
        <w:pStyle w:val="Nivel3"/>
        <w:numPr>
          <w:ilvl w:val="2"/>
          <w:numId w:val="3"/>
        </w:numPr>
        <w:tabs>
          <w:tab w:val="clear" w:pos="2160"/>
        </w:tabs>
        <w:ind w:left="993"/>
        <w:rPr>
          <w:rFonts w:ascii="Arial" w:hAnsi="Arial"/>
          <w:color w:val="auto"/>
          <w:sz w:val="20"/>
          <w:szCs w:val="20"/>
          <w:lang w:eastAsia="en-US"/>
        </w:rPr>
      </w:pPr>
      <w:r w:rsidRPr="00E0618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E06183" w:rsidRDefault="009B71F9" w:rsidP="009B71F9">
      <w:pPr>
        <w:pStyle w:val="Nivel2"/>
        <w:numPr>
          <w:ilvl w:val="1"/>
          <w:numId w:val="3"/>
        </w:numPr>
        <w:ind w:left="993"/>
        <w:rPr>
          <w:rFonts w:ascii="Arial" w:hAnsi="Arial" w:cs="Arial"/>
          <w:color w:val="auto"/>
          <w:sz w:val="20"/>
          <w:szCs w:val="20"/>
          <w:lang w:eastAsia="en-US"/>
        </w:rPr>
      </w:pPr>
      <w:r w:rsidRPr="00E06183">
        <w:rPr>
          <w:rFonts w:ascii="Arial" w:hAnsi="Arial" w:cs="Arial"/>
          <w:color w:val="auto"/>
          <w:sz w:val="20"/>
          <w:szCs w:val="20"/>
          <w:lang w:eastAsia="en-US"/>
        </w:rPr>
        <w:t xml:space="preserve">O contratado regularmente optante pelo Simples Nacional, nos termos da </w:t>
      </w:r>
      <w:hyperlink r:id="rId21">
        <w:r w:rsidRPr="00E06183">
          <w:rPr>
            <w:rStyle w:val="Hyperlink"/>
            <w:rFonts w:ascii="Arial" w:hAnsi="Arial" w:cs="Arial"/>
            <w:color w:val="auto"/>
            <w:sz w:val="20"/>
            <w:szCs w:val="20"/>
            <w:lang w:eastAsia="en-US"/>
          </w:rPr>
          <w:t>Lei Complementar nº 123, de 2006</w:t>
        </w:r>
      </w:hyperlink>
      <w:r w:rsidRPr="00E0618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E0618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E06183">
        <w:rPr>
          <w:rFonts w:ascii="Arial" w:eastAsia="Arial" w:hAnsi="Arial" w:cs="Arial"/>
          <w:b/>
          <w:color w:val="auto"/>
          <w:sz w:val="20"/>
          <w:szCs w:val="20"/>
        </w:rPr>
        <w:t>FORMA E CRITÉRIOS DE SELEÇÃO DO FORNECEDOR E FORMA DE FORNECIMENTO</w:t>
      </w:r>
    </w:p>
    <w:p w14:paraId="6477FA1C" w14:textId="77777777" w:rsidR="00B809FD" w:rsidRPr="00E06183" w:rsidRDefault="1659E023" w:rsidP="008C3C34">
      <w:pPr>
        <w:pStyle w:val="Nvel1-SemNumPreto"/>
        <w:rPr>
          <w:strike w:val="0"/>
          <w:color w:val="auto"/>
          <w:highlight w:val="yellow"/>
        </w:rPr>
      </w:pPr>
      <w:r w:rsidRPr="00E06183">
        <w:rPr>
          <w:strike w:val="0"/>
          <w:color w:val="auto"/>
        </w:rPr>
        <w:t>Forma de seleção e critério de julgamento da proposta</w:t>
      </w:r>
    </w:p>
    <w:p w14:paraId="1E144D4F" w14:textId="60913736" w:rsidR="00113303" w:rsidRPr="00E06183" w:rsidRDefault="00B809FD" w:rsidP="008C3C34">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E06183" w:rsidRPr="00E06183">
        <w:rPr>
          <w:rFonts w:ascii="Arial" w:hAnsi="Arial" w:cs="Arial"/>
          <w:color w:val="auto"/>
          <w:sz w:val="20"/>
          <w:szCs w:val="20"/>
        </w:rPr>
        <w:t>.</w:t>
      </w:r>
    </w:p>
    <w:p w14:paraId="74D45EDC" w14:textId="03DBB0A5" w:rsidR="00B809FD" w:rsidRPr="00E06183" w:rsidRDefault="00B809FD" w:rsidP="008C3C34">
      <w:pPr>
        <w:pStyle w:val="Nvel1-SemNumPreto"/>
        <w:rPr>
          <w:strike w:val="0"/>
          <w:color w:val="auto"/>
        </w:rPr>
      </w:pPr>
      <w:r w:rsidRPr="00E06183">
        <w:rPr>
          <w:strike w:val="0"/>
          <w:color w:val="auto"/>
        </w:rPr>
        <w:t>Forma de fornecimento</w:t>
      </w:r>
    </w:p>
    <w:p w14:paraId="1248222C" w14:textId="0F783DEA" w:rsidR="00B809FD" w:rsidRPr="00E06183" w:rsidRDefault="00B809FD" w:rsidP="00B809FD">
      <w:pPr>
        <w:pStyle w:val="Nivel2"/>
        <w:numPr>
          <w:ilvl w:val="1"/>
          <w:numId w:val="3"/>
        </w:numPr>
        <w:ind w:left="993"/>
        <w:rPr>
          <w:rFonts w:ascii="Arial" w:hAnsi="Arial" w:cs="Arial"/>
          <w:color w:val="auto"/>
          <w:sz w:val="20"/>
          <w:szCs w:val="20"/>
        </w:rPr>
      </w:pPr>
      <w:r w:rsidRPr="00E06183">
        <w:rPr>
          <w:rStyle w:val="normaltextrun"/>
          <w:rFonts w:ascii="Arial" w:hAnsi="Arial" w:cs="Arial"/>
          <w:color w:val="auto"/>
          <w:sz w:val="20"/>
          <w:szCs w:val="20"/>
          <w:shd w:val="clear" w:color="auto" w:fill="FFFFFF"/>
        </w:rPr>
        <w:t xml:space="preserve">O </w:t>
      </w:r>
      <w:r w:rsidRPr="00E06183">
        <w:rPr>
          <w:rStyle w:val="findhit"/>
          <w:rFonts w:ascii="Arial" w:hAnsi="Arial" w:cs="Arial"/>
          <w:color w:val="auto"/>
          <w:sz w:val="20"/>
          <w:szCs w:val="20"/>
          <w:shd w:val="clear" w:color="auto" w:fill="FFFFFF"/>
        </w:rPr>
        <w:t xml:space="preserve">fornecimento do objeto será </w:t>
      </w:r>
      <w:r w:rsidRPr="00E06183">
        <w:rPr>
          <w:rFonts w:ascii="Arial" w:hAnsi="Arial" w:cs="Arial"/>
          <w:color w:val="auto"/>
          <w:sz w:val="20"/>
          <w:szCs w:val="20"/>
        </w:rPr>
        <w:t>parcelado</w:t>
      </w:r>
      <w:r w:rsidRPr="00E06183">
        <w:rPr>
          <w:rFonts w:ascii="Arial" w:hAnsi="Arial" w:cs="Arial"/>
          <w:color w:val="auto"/>
          <w:sz w:val="20"/>
          <w:szCs w:val="20"/>
          <w:shd w:val="clear" w:color="auto" w:fill="FFFFFF"/>
        </w:rPr>
        <w:t>.</w:t>
      </w:r>
    </w:p>
    <w:p w14:paraId="7453BC63" w14:textId="77777777" w:rsidR="00B809FD" w:rsidRPr="00E06183" w:rsidRDefault="00B809FD" w:rsidP="008C3C34">
      <w:pPr>
        <w:pStyle w:val="Nvel1-SemNumPreto"/>
        <w:rPr>
          <w:strike w:val="0"/>
          <w:color w:val="auto"/>
        </w:rPr>
      </w:pPr>
      <w:r w:rsidRPr="00E06183">
        <w:rPr>
          <w:strike w:val="0"/>
          <w:color w:val="auto"/>
        </w:rPr>
        <w:t>Exigências de habilitação</w:t>
      </w:r>
    </w:p>
    <w:p w14:paraId="4B6F09F7"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Para fins de habilitação, deverá o licitante comprovar os seguintes requisitos:</w:t>
      </w:r>
    </w:p>
    <w:p w14:paraId="7DDE2710" w14:textId="77777777" w:rsidR="00B809FD" w:rsidRPr="00E06183" w:rsidRDefault="00B809FD" w:rsidP="008C3C34">
      <w:pPr>
        <w:pStyle w:val="Nvel1-SemNumPreto"/>
        <w:rPr>
          <w:strike w:val="0"/>
          <w:color w:val="auto"/>
        </w:rPr>
      </w:pPr>
      <w:r w:rsidRPr="00E06183">
        <w:rPr>
          <w:strike w:val="0"/>
          <w:color w:val="auto"/>
        </w:rPr>
        <w:t>Habilitação jurídica</w:t>
      </w:r>
    </w:p>
    <w:p w14:paraId="4E8D84F3" w14:textId="77777777" w:rsidR="00B809FD" w:rsidRPr="00E06183" w:rsidRDefault="00B809FD" w:rsidP="00B809FD">
      <w:pPr>
        <w:pStyle w:val="Nivel2"/>
        <w:numPr>
          <w:ilvl w:val="1"/>
          <w:numId w:val="3"/>
        </w:numPr>
        <w:ind w:left="993"/>
        <w:rPr>
          <w:rFonts w:ascii="Arial" w:hAnsi="Arial" w:cs="Arial"/>
          <w:color w:val="auto"/>
          <w:sz w:val="20"/>
          <w:szCs w:val="20"/>
        </w:rPr>
      </w:pPr>
      <w:bookmarkStart w:id="1" w:name="_Ref115800561"/>
      <w:r w:rsidRPr="00E06183">
        <w:rPr>
          <w:rFonts w:ascii="Arial" w:hAnsi="Arial" w:cs="Arial"/>
          <w:b/>
          <w:bCs/>
          <w:color w:val="auto"/>
          <w:sz w:val="20"/>
          <w:szCs w:val="20"/>
        </w:rPr>
        <w:t>Pessoa física:</w:t>
      </w:r>
      <w:r w:rsidRPr="00E0618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Empresário individual:</w:t>
      </w:r>
      <w:r w:rsidRPr="00E06183">
        <w:rPr>
          <w:rFonts w:ascii="Arial" w:hAnsi="Arial" w:cs="Arial"/>
          <w:color w:val="auto"/>
          <w:sz w:val="20"/>
          <w:szCs w:val="20"/>
        </w:rPr>
        <w:t xml:space="preserve"> inscrição no Registro Público de Empresas Mercantis, a cargo da Junta Comercial da respectiva sede; </w:t>
      </w:r>
    </w:p>
    <w:p w14:paraId="266EBCA0" w14:textId="713D09FA" w:rsidR="00D51A27" w:rsidRPr="00E06183" w:rsidRDefault="00B809FD" w:rsidP="00113303">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Microempreendedor Individual - MEI:</w:t>
      </w:r>
      <w:r w:rsidRPr="00E0618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E06183">
          <w:rPr>
            <w:rStyle w:val="Hyperlink"/>
            <w:rFonts w:ascii="Arial" w:hAnsi="Arial" w:cs="Arial"/>
            <w:color w:val="auto"/>
            <w:sz w:val="20"/>
            <w:szCs w:val="20"/>
          </w:rPr>
          <w:t>https://www.gov.br/empresas-e-negocios/pt-br/empreendedor</w:t>
        </w:r>
      </w:hyperlink>
      <w:r w:rsidRPr="00E06183">
        <w:rPr>
          <w:rFonts w:ascii="Arial" w:hAnsi="Arial" w:cs="Arial"/>
          <w:color w:val="auto"/>
          <w:sz w:val="20"/>
          <w:szCs w:val="20"/>
        </w:rPr>
        <w:t xml:space="preserve">; </w:t>
      </w:r>
    </w:p>
    <w:p w14:paraId="781693D0"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Sociedade empresária estrangeira:</w:t>
      </w:r>
      <w:r w:rsidRPr="00E0618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E06183">
          <w:rPr>
            <w:rStyle w:val="Hyperlink"/>
            <w:rFonts w:ascii="Arial" w:hAnsi="Arial" w:cs="Arial"/>
            <w:color w:val="auto"/>
            <w:sz w:val="20"/>
            <w:szCs w:val="20"/>
          </w:rPr>
          <w:t>Normativa DREI/ME n.º 77, de 18 de março de 2020</w:t>
        </w:r>
      </w:hyperlink>
      <w:r w:rsidRPr="00E06183">
        <w:rPr>
          <w:rFonts w:ascii="Arial" w:hAnsi="Arial" w:cs="Arial"/>
          <w:color w:val="auto"/>
          <w:sz w:val="20"/>
          <w:szCs w:val="20"/>
        </w:rPr>
        <w:t>.</w:t>
      </w:r>
    </w:p>
    <w:p w14:paraId="2696A075"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 xml:space="preserve">Sociedade simples: </w:t>
      </w:r>
      <w:r w:rsidRPr="00E0618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Filial, sucursal ou agência de sociedade simples ou empresária:</w:t>
      </w:r>
      <w:r w:rsidRPr="00E0618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E06183">
        <w:rPr>
          <w:rFonts w:ascii="Arial" w:hAnsi="Arial" w:cs="Arial"/>
          <w:color w:val="auto"/>
          <w:sz w:val="20"/>
          <w:szCs w:val="20"/>
        </w:rPr>
        <w:t>Mercantis onde</w:t>
      </w:r>
      <w:bookmarkEnd w:id="2"/>
      <w:r w:rsidRPr="00E06183">
        <w:rPr>
          <w:rFonts w:ascii="Arial" w:hAnsi="Arial" w:cs="Arial"/>
          <w:color w:val="auto"/>
          <w:sz w:val="20"/>
          <w:szCs w:val="20"/>
        </w:rPr>
        <w:t xml:space="preserve"> opera, com averbação no Registro onde tem sede a matriz</w:t>
      </w:r>
    </w:p>
    <w:p w14:paraId="542DC884"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lastRenderedPageBreak/>
        <w:t>Sociedade cooperativa:</w:t>
      </w:r>
      <w:r w:rsidRPr="00E0618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E06183">
          <w:rPr>
            <w:rStyle w:val="Hyperlink"/>
            <w:rFonts w:ascii="Arial" w:hAnsi="Arial" w:cs="Arial"/>
            <w:color w:val="auto"/>
            <w:sz w:val="20"/>
            <w:szCs w:val="20"/>
          </w:rPr>
          <w:t>art. 107 da Lei nº 5.764, de 16 de dezembro 1971</w:t>
        </w:r>
      </w:hyperlink>
      <w:r w:rsidRPr="00E06183">
        <w:rPr>
          <w:rFonts w:ascii="Arial" w:hAnsi="Arial" w:cs="Arial"/>
          <w:color w:val="auto"/>
          <w:sz w:val="20"/>
          <w:szCs w:val="20"/>
        </w:rPr>
        <w:t>.</w:t>
      </w:r>
    </w:p>
    <w:p w14:paraId="7B7253FB"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Agricultor familiar:</w:t>
      </w:r>
      <w:r w:rsidRPr="00E0618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E06183">
          <w:rPr>
            <w:rStyle w:val="Hyperlink"/>
            <w:rFonts w:ascii="Arial" w:hAnsi="Arial" w:cs="Arial"/>
            <w:color w:val="auto"/>
            <w:sz w:val="20"/>
            <w:szCs w:val="20"/>
          </w:rPr>
          <w:t xml:space="preserve"> art. 4º, §2º do Decreto nº 10.880, de 2 de dezembro de 2021</w:t>
        </w:r>
      </w:hyperlink>
      <w:r w:rsidRPr="00E06183">
        <w:rPr>
          <w:rFonts w:ascii="Arial" w:hAnsi="Arial" w:cs="Arial"/>
          <w:color w:val="auto"/>
          <w:sz w:val="20"/>
          <w:szCs w:val="20"/>
        </w:rPr>
        <w:t>.</w:t>
      </w:r>
    </w:p>
    <w:p w14:paraId="6C08EEFA" w14:textId="68A16E2B" w:rsidR="00EB6F1C" w:rsidRPr="00E06183" w:rsidRDefault="00B809FD" w:rsidP="00D51A27">
      <w:pPr>
        <w:pStyle w:val="Nivel2"/>
        <w:numPr>
          <w:ilvl w:val="1"/>
          <w:numId w:val="3"/>
        </w:numPr>
        <w:ind w:left="993"/>
        <w:rPr>
          <w:rFonts w:ascii="Arial" w:hAnsi="Arial" w:cs="Arial"/>
          <w:color w:val="auto"/>
          <w:sz w:val="20"/>
          <w:szCs w:val="20"/>
        </w:rPr>
      </w:pPr>
      <w:r w:rsidRPr="00E06183">
        <w:rPr>
          <w:rFonts w:ascii="Arial" w:hAnsi="Arial" w:cs="Arial"/>
          <w:b/>
          <w:bCs/>
          <w:color w:val="auto"/>
          <w:sz w:val="20"/>
          <w:szCs w:val="20"/>
        </w:rPr>
        <w:t>Produtor Rural:</w:t>
      </w:r>
      <w:r w:rsidRPr="00E06183">
        <w:rPr>
          <w:rFonts w:ascii="Arial" w:hAnsi="Arial" w:cs="Arial"/>
          <w:color w:val="auto"/>
          <w:sz w:val="20"/>
          <w:szCs w:val="20"/>
        </w:rPr>
        <w:t xml:space="preserve"> matrícula no Cadastro Específico do INSS – CEI, que comprove a qualificação como produtor rural pessoa física, nos termos da </w:t>
      </w:r>
      <w:hyperlink r:id="rId26">
        <w:r w:rsidRPr="00E06183">
          <w:rPr>
            <w:rStyle w:val="Hyperlink"/>
            <w:rFonts w:ascii="Arial" w:hAnsi="Arial" w:cs="Arial"/>
            <w:color w:val="auto"/>
            <w:sz w:val="20"/>
            <w:szCs w:val="20"/>
          </w:rPr>
          <w:t>Instrução Normativa RFB n. 971, de 13 de novembro de 2009</w:t>
        </w:r>
      </w:hyperlink>
      <w:r w:rsidRPr="00E06183">
        <w:rPr>
          <w:rFonts w:ascii="Arial" w:hAnsi="Arial" w:cs="Arial"/>
          <w:color w:val="auto"/>
          <w:sz w:val="20"/>
          <w:szCs w:val="20"/>
        </w:rPr>
        <w:t xml:space="preserve"> (</w:t>
      </w:r>
      <w:proofErr w:type="spellStart"/>
      <w:r w:rsidRPr="00E06183">
        <w:rPr>
          <w:rFonts w:ascii="Arial" w:hAnsi="Arial" w:cs="Arial"/>
          <w:color w:val="auto"/>
          <w:sz w:val="20"/>
          <w:szCs w:val="20"/>
        </w:rPr>
        <w:t>arts</w:t>
      </w:r>
      <w:proofErr w:type="spellEnd"/>
      <w:r w:rsidRPr="00E06183">
        <w:rPr>
          <w:rFonts w:ascii="Arial" w:hAnsi="Arial" w:cs="Arial"/>
          <w:color w:val="auto"/>
          <w:sz w:val="20"/>
          <w:szCs w:val="20"/>
        </w:rPr>
        <w:t>. 17 a 19 e 165).</w:t>
      </w:r>
    </w:p>
    <w:p w14:paraId="2A1F5E09" w14:textId="02FFC2FF" w:rsidR="00113303" w:rsidRPr="00E06183" w:rsidRDefault="00B809FD" w:rsidP="008C3C34">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Os documentos apresentados deverão estar acompanhados de todas as alterações ou da consolidação respectiva.</w:t>
      </w:r>
    </w:p>
    <w:p w14:paraId="6D355843" w14:textId="4DB4BF65" w:rsidR="00B809FD" w:rsidRPr="00E06183" w:rsidRDefault="00B809FD" w:rsidP="008C3C34">
      <w:pPr>
        <w:pStyle w:val="Nvel1-SemNumPreto"/>
        <w:rPr>
          <w:strike w:val="0"/>
          <w:color w:val="auto"/>
        </w:rPr>
      </w:pPr>
      <w:r w:rsidRPr="00E06183">
        <w:rPr>
          <w:strike w:val="0"/>
          <w:color w:val="auto"/>
        </w:rPr>
        <w:t>Habilitação fiscal, social e trabalhista</w:t>
      </w:r>
    </w:p>
    <w:p w14:paraId="3287EF83"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Prova de regularidade com o Fundo de Garantia do Tempo de Serviço (FGTS);</w:t>
      </w:r>
    </w:p>
    <w:p w14:paraId="724EA01F" w14:textId="2BC4791A" w:rsidR="002E798E" w:rsidRPr="00E06183" w:rsidRDefault="00B809FD" w:rsidP="00113303">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87EBE1" w14:textId="2840C176" w:rsidR="00D51A27" w:rsidRPr="00E06183" w:rsidRDefault="00B809FD" w:rsidP="00F50B59">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28E853EE"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E06183" w:rsidRDefault="00B809FD" w:rsidP="008C3C34">
      <w:pPr>
        <w:pStyle w:val="Nvel1-SemNumPreto"/>
        <w:rPr>
          <w:strike w:val="0"/>
          <w:color w:val="auto"/>
        </w:rPr>
      </w:pPr>
      <w:r w:rsidRPr="00E06183">
        <w:rPr>
          <w:strike w:val="0"/>
          <w:color w:val="auto"/>
        </w:rPr>
        <w:t>Qualificação Econômico-Financeira</w:t>
      </w:r>
    </w:p>
    <w:p w14:paraId="178B1F98"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E06183">
          <w:rPr>
            <w:rStyle w:val="Hyperlink"/>
            <w:rFonts w:ascii="Arial" w:hAnsi="Arial" w:cs="Arial"/>
            <w:color w:val="auto"/>
            <w:sz w:val="20"/>
            <w:szCs w:val="20"/>
          </w:rPr>
          <w:t>art. 5º, inciso II, alínea “c”, da Instrução Normativa Seges/ME nº 116, de 2021</w:t>
        </w:r>
      </w:hyperlink>
      <w:r w:rsidRPr="00E06183">
        <w:rPr>
          <w:rFonts w:ascii="Arial" w:hAnsi="Arial" w:cs="Arial"/>
          <w:color w:val="auto"/>
          <w:sz w:val="20"/>
          <w:szCs w:val="20"/>
        </w:rPr>
        <w:t xml:space="preserve">), ou de sociedade simples; </w:t>
      </w:r>
    </w:p>
    <w:p w14:paraId="4F47DAC4"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Certidão negativa de falência expedida pelo distribuidor da sede do fornecedor - </w:t>
      </w:r>
      <w:hyperlink r:id="rId28" w:anchor="art69">
        <w:r w:rsidRPr="00E06183">
          <w:rPr>
            <w:rStyle w:val="Hyperlink"/>
            <w:rFonts w:ascii="Arial" w:hAnsi="Arial" w:cs="Arial"/>
            <w:color w:val="auto"/>
            <w:sz w:val="20"/>
            <w:szCs w:val="20"/>
          </w:rPr>
          <w:t>Lei nº 14.133, de 2021, art. 69, caput, inciso II</w:t>
        </w:r>
      </w:hyperlink>
      <w:r w:rsidRPr="00E06183">
        <w:rPr>
          <w:rFonts w:ascii="Arial" w:hAnsi="Arial" w:cs="Arial"/>
          <w:color w:val="auto"/>
          <w:sz w:val="20"/>
          <w:szCs w:val="20"/>
        </w:rPr>
        <w:t>);</w:t>
      </w:r>
    </w:p>
    <w:p w14:paraId="12A07529"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E06183" w:rsidRDefault="00B809FD" w:rsidP="00B809FD">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lastRenderedPageBreak/>
        <w:t>índices de Liquidez Geral (LG), Liquidez Corrente (LC), e Solvência Geral (SG) superiores a 1 (um);</w:t>
      </w:r>
    </w:p>
    <w:p w14:paraId="20268EC1" w14:textId="77777777" w:rsidR="00B809FD" w:rsidRPr="00E06183" w:rsidRDefault="00B809FD" w:rsidP="00B809FD">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7239A560" w14:textId="785D11DE" w:rsidR="00EB6F1C" w:rsidRPr="00E06183" w:rsidRDefault="00B809FD" w:rsidP="00D51A27">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E06183" w:rsidRDefault="00B809FD" w:rsidP="00B809FD">
      <w:pPr>
        <w:pStyle w:val="Nivel3"/>
        <w:numPr>
          <w:ilvl w:val="2"/>
          <w:numId w:val="3"/>
        </w:numPr>
        <w:tabs>
          <w:tab w:val="clear" w:pos="2160"/>
        </w:tabs>
        <w:ind w:left="993"/>
        <w:rPr>
          <w:rFonts w:ascii="Arial" w:hAnsi="Arial"/>
          <w:color w:val="auto"/>
          <w:sz w:val="20"/>
          <w:szCs w:val="20"/>
        </w:rPr>
      </w:pPr>
      <w:r w:rsidRPr="00E0618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E06183">
        <w:rPr>
          <w:rFonts w:ascii="Arial" w:hAnsi="Arial"/>
          <w:color w:val="auto"/>
          <w:sz w:val="20"/>
          <w:szCs w:val="20"/>
        </w:rPr>
        <w:t>Sped</w:t>
      </w:r>
      <w:proofErr w:type="spellEnd"/>
      <w:r w:rsidRPr="00E06183">
        <w:rPr>
          <w:rFonts w:ascii="Arial" w:hAnsi="Arial"/>
          <w:color w:val="auto"/>
          <w:sz w:val="20"/>
          <w:szCs w:val="20"/>
        </w:rPr>
        <w:t>.</w:t>
      </w:r>
    </w:p>
    <w:p w14:paraId="63513E9E" w14:textId="4BE3A4AA" w:rsidR="00F50B59" w:rsidRPr="00E06183" w:rsidRDefault="00B809FD" w:rsidP="002E798E">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E06183">
        <w:rPr>
          <w:rFonts w:ascii="Arial" w:hAnsi="Arial" w:cs="Arial"/>
          <w:color w:val="auto"/>
          <w:sz w:val="20"/>
          <w:szCs w:val="20"/>
        </w:rPr>
        <w:t>1</w:t>
      </w:r>
      <w:r w:rsidRPr="00E06183">
        <w:rPr>
          <w:rFonts w:ascii="Arial" w:hAnsi="Arial" w:cs="Arial"/>
          <w:color w:val="auto"/>
          <w:sz w:val="20"/>
          <w:szCs w:val="20"/>
        </w:rPr>
        <w:t>% do valor total estimado da parcela pertinente.</w:t>
      </w:r>
    </w:p>
    <w:p w14:paraId="1BD4C094" w14:textId="77777777" w:rsidR="00113303" w:rsidRPr="00E06183" w:rsidRDefault="00113303" w:rsidP="00113303">
      <w:pPr>
        <w:pStyle w:val="Nivel2"/>
        <w:numPr>
          <w:ilvl w:val="0"/>
          <w:numId w:val="0"/>
        </w:numPr>
        <w:ind w:left="993"/>
        <w:rPr>
          <w:rFonts w:ascii="Arial" w:hAnsi="Arial" w:cs="Arial"/>
          <w:color w:val="auto"/>
          <w:sz w:val="20"/>
          <w:szCs w:val="20"/>
        </w:rPr>
      </w:pPr>
    </w:p>
    <w:p w14:paraId="1D1ED82D"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E06183" w:rsidRDefault="00B809FD" w:rsidP="00B809FD">
      <w:pPr>
        <w:pStyle w:val="Nvel2-Red"/>
        <w:numPr>
          <w:ilvl w:val="1"/>
          <w:numId w:val="3"/>
        </w:numPr>
        <w:ind w:left="993"/>
        <w:rPr>
          <w:i w:val="0"/>
          <w:iCs w:val="0"/>
          <w:color w:val="auto"/>
        </w:rPr>
      </w:pPr>
      <w:r w:rsidRPr="00E06183">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E06183" w:rsidRDefault="00B809FD" w:rsidP="008C3C34">
      <w:pPr>
        <w:pStyle w:val="Nvel1-SemNumPreto"/>
        <w:rPr>
          <w:strike w:val="0"/>
          <w:color w:val="auto"/>
        </w:rPr>
      </w:pPr>
      <w:r w:rsidRPr="00E06183">
        <w:rPr>
          <w:strike w:val="0"/>
          <w:color w:val="auto"/>
        </w:rPr>
        <w:t>Qualificação Técnica</w:t>
      </w:r>
    </w:p>
    <w:p w14:paraId="5088D975" w14:textId="22CB3D99" w:rsidR="00B809FD" w:rsidRPr="00E06183" w:rsidRDefault="00B809FD" w:rsidP="00B809FD">
      <w:pPr>
        <w:pStyle w:val="Nvel2-Red"/>
        <w:numPr>
          <w:ilvl w:val="1"/>
          <w:numId w:val="3"/>
        </w:numPr>
        <w:ind w:left="993"/>
        <w:rPr>
          <w:i w:val="0"/>
          <w:iCs w:val="0"/>
          <w:color w:val="auto"/>
        </w:rPr>
      </w:pPr>
      <w:r w:rsidRPr="00E06183">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E06183" w:rsidRDefault="00B809FD" w:rsidP="00B809FD">
      <w:pPr>
        <w:pStyle w:val="Nivel2"/>
        <w:numPr>
          <w:ilvl w:val="1"/>
          <w:numId w:val="3"/>
        </w:numPr>
        <w:ind w:left="993"/>
        <w:rPr>
          <w:rFonts w:ascii="Arial" w:hAnsi="Arial" w:cs="Arial"/>
          <w:color w:val="auto"/>
          <w:sz w:val="20"/>
          <w:szCs w:val="20"/>
        </w:rPr>
      </w:pPr>
      <w:r w:rsidRPr="00E06183">
        <w:rPr>
          <w:rFonts w:ascii="Arial" w:hAnsi="Arial" w:cs="Arial"/>
          <w:color w:val="auto"/>
          <w:sz w:val="20"/>
          <w:szCs w:val="20"/>
        </w:rPr>
        <w:t>Caso admitida a participação de cooperativas, será exigida a seguinte documentação complementar:</w:t>
      </w:r>
    </w:p>
    <w:p w14:paraId="270BC2AF" w14:textId="77777777" w:rsidR="00B809FD" w:rsidRPr="00E06183" w:rsidRDefault="00B809FD" w:rsidP="009B3BD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E06183">
          <w:rPr>
            <w:rStyle w:val="Hyperlink"/>
            <w:rFonts w:ascii="Arial" w:hAnsi="Arial"/>
            <w:color w:val="auto"/>
            <w:sz w:val="20"/>
            <w:szCs w:val="20"/>
          </w:rPr>
          <w:t>arts</w:t>
        </w:r>
        <w:proofErr w:type="spellEnd"/>
        <w:r w:rsidRPr="00E06183">
          <w:rPr>
            <w:rStyle w:val="Hyperlink"/>
            <w:rFonts w:ascii="Arial" w:hAnsi="Arial"/>
            <w:color w:val="auto"/>
            <w:sz w:val="20"/>
            <w:szCs w:val="20"/>
          </w:rPr>
          <w:t>. 4º, inciso XI, 21, inciso I</w:t>
        </w:r>
      </w:hyperlink>
      <w:r w:rsidRPr="00E06183">
        <w:rPr>
          <w:rFonts w:ascii="Arial" w:hAnsi="Arial"/>
          <w:color w:val="auto"/>
          <w:sz w:val="20"/>
          <w:szCs w:val="20"/>
        </w:rPr>
        <w:t xml:space="preserve"> e </w:t>
      </w:r>
      <w:hyperlink r:id="rId30" w:anchor="art42">
        <w:r w:rsidRPr="00E06183">
          <w:rPr>
            <w:rStyle w:val="Hyperlink"/>
            <w:rFonts w:ascii="Arial" w:hAnsi="Arial"/>
            <w:color w:val="auto"/>
            <w:sz w:val="20"/>
            <w:szCs w:val="20"/>
          </w:rPr>
          <w:t>42, §§2º a 6º da Lei n. 5.764, de 1971</w:t>
        </w:r>
      </w:hyperlink>
      <w:r w:rsidRPr="00E06183">
        <w:rPr>
          <w:rFonts w:ascii="Arial" w:hAnsi="Arial"/>
          <w:color w:val="auto"/>
          <w:sz w:val="20"/>
          <w:szCs w:val="20"/>
        </w:rPr>
        <w:t>;</w:t>
      </w:r>
    </w:p>
    <w:p w14:paraId="09386ED9" w14:textId="77777777" w:rsidR="00B809FD" w:rsidRPr="00E06183" w:rsidRDefault="00B809FD" w:rsidP="009B3BD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A declaração de regularidade de situação do contribuinte individual – DRSCI, para cada um dos cooperados indicados;</w:t>
      </w:r>
    </w:p>
    <w:p w14:paraId="550121F2" w14:textId="77777777" w:rsidR="00B809FD" w:rsidRPr="00E06183" w:rsidRDefault="00B809FD" w:rsidP="009B3BD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 xml:space="preserve">A comprovação do capital social proporcional ao número de cooperados necessários à execução contratual; </w:t>
      </w:r>
    </w:p>
    <w:p w14:paraId="5CF67E87" w14:textId="438578C3" w:rsidR="00EB6F1C" w:rsidRPr="00E06183" w:rsidRDefault="00B809FD" w:rsidP="00D51A2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 xml:space="preserve">O registro previsto na </w:t>
      </w:r>
      <w:hyperlink r:id="rId31" w:anchor="art107">
        <w:r w:rsidRPr="00E06183">
          <w:rPr>
            <w:rStyle w:val="Hyperlink"/>
            <w:rFonts w:ascii="Arial" w:hAnsi="Arial"/>
            <w:color w:val="auto"/>
            <w:sz w:val="20"/>
            <w:szCs w:val="20"/>
          </w:rPr>
          <w:t>Lei n. 5.764, de 1971, art. 107</w:t>
        </w:r>
      </w:hyperlink>
      <w:r w:rsidRPr="00E06183">
        <w:rPr>
          <w:rFonts w:ascii="Arial" w:hAnsi="Arial"/>
          <w:color w:val="auto"/>
          <w:sz w:val="20"/>
          <w:szCs w:val="20"/>
        </w:rPr>
        <w:t>;</w:t>
      </w:r>
    </w:p>
    <w:p w14:paraId="7780FBF0" w14:textId="77777777" w:rsidR="00B809FD" w:rsidRPr="00E06183" w:rsidRDefault="00B809FD" w:rsidP="009B3BD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 xml:space="preserve"> A comprovação de integração das respectivas quotas-partes por parte dos cooperados que executarão o contrato; e</w:t>
      </w:r>
    </w:p>
    <w:p w14:paraId="1D4A93EF" w14:textId="77777777" w:rsidR="00F50B59" w:rsidRPr="00E06183" w:rsidRDefault="00B809FD" w:rsidP="009B3BD7">
      <w:pPr>
        <w:pStyle w:val="Nivel3"/>
        <w:numPr>
          <w:ilvl w:val="2"/>
          <w:numId w:val="3"/>
        </w:numPr>
        <w:tabs>
          <w:tab w:val="clear" w:pos="2160"/>
        </w:tabs>
        <w:ind w:left="1985"/>
        <w:rPr>
          <w:rFonts w:ascii="Arial" w:hAnsi="Arial"/>
          <w:color w:val="auto"/>
          <w:sz w:val="20"/>
          <w:szCs w:val="20"/>
        </w:rPr>
      </w:pPr>
      <w:r w:rsidRPr="00E06183">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w:t>
      </w:r>
    </w:p>
    <w:p w14:paraId="6E194FF7" w14:textId="77777777" w:rsidR="00F50B59" w:rsidRPr="00E06183" w:rsidRDefault="00F50B59" w:rsidP="00F50B59">
      <w:pPr>
        <w:pStyle w:val="Nivel3"/>
        <w:tabs>
          <w:tab w:val="clear" w:pos="360"/>
          <w:tab w:val="clear" w:pos="2160"/>
        </w:tabs>
        <w:ind w:left="1985" w:firstLine="0"/>
        <w:rPr>
          <w:rFonts w:ascii="Arial" w:hAnsi="Arial"/>
          <w:color w:val="auto"/>
          <w:sz w:val="20"/>
          <w:szCs w:val="20"/>
        </w:rPr>
      </w:pPr>
    </w:p>
    <w:p w14:paraId="2A4E29B0" w14:textId="511A0407" w:rsidR="00B809FD" w:rsidRPr="00E06183" w:rsidRDefault="00B809FD" w:rsidP="00F50B59">
      <w:pPr>
        <w:pStyle w:val="Nivel3"/>
        <w:tabs>
          <w:tab w:val="clear" w:pos="360"/>
          <w:tab w:val="clear" w:pos="2160"/>
        </w:tabs>
        <w:ind w:left="1202" w:firstLine="0"/>
        <w:rPr>
          <w:rFonts w:ascii="Arial" w:hAnsi="Arial"/>
          <w:color w:val="auto"/>
          <w:sz w:val="20"/>
          <w:szCs w:val="20"/>
        </w:rPr>
      </w:pPr>
      <w:r w:rsidRPr="00E06183">
        <w:rPr>
          <w:rFonts w:ascii="Arial" w:hAnsi="Arial"/>
          <w:color w:val="auto"/>
          <w:sz w:val="20"/>
          <w:szCs w:val="20"/>
        </w:rPr>
        <w:t>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E0618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E06183">
        <w:rPr>
          <w:rFonts w:ascii="Arial" w:eastAsia="Arial" w:hAnsi="Arial" w:cs="Arial"/>
          <w:b/>
          <w:color w:val="auto"/>
          <w:sz w:val="20"/>
          <w:szCs w:val="20"/>
        </w:rPr>
        <w:t>ESTIMATIVAS DO VALOR DA CONTRATAÇÃO</w:t>
      </w:r>
      <w:r w:rsidR="00521B0F" w:rsidRPr="00E06183">
        <w:rPr>
          <w:rFonts w:ascii="Arial" w:eastAsia="Arial" w:hAnsi="Arial" w:cs="Arial"/>
          <w:b/>
          <w:color w:val="auto"/>
          <w:sz w:val="20"/>
          <w:szCs w:val="20"/>
        </w:rPr>
        <w:t xml:space="preserve"> </w:t>
      </w:r>
    </w:p>
    <w:p w14:paraId="6FE1F17A" w14:textId="76BF52A2" w:rsidR="00E05533" w:rsidRPr="00E06183" w:rsidRDefault="00E05533" w:rsidP="00E05533">
      <w:pPr>
        <w:pStyle w:val="Nvel2-Red"/>
        <w:numPr>
          <w:ilvl w:val="1"/>
          <w:numId w:val="3"/>
        </w:numPr>
        <w:ind w:left="993"/>
        <w:rPr>
          <w:b/>
          <w:bCs/>
          <w:i w:val="0"/>
          <w:iCs w:val="0"/>
          <w:color w:val="auto"/>
        </w:rPr>
      </w:pPr>
      <w:r w:rsidRPr="00E06183">
        <w:rPr>
          <w:i w:val="0"/>
          <w:iCs w:val="0"/>
          <w:color w:val="auto"/>
        </w:rPr>
        <w:lastRenderedPageBreak/>
        <w:t>O custo estimado total da contratação é o estabelecido no item 1, conforme custos unitários apostos na tabela.</w:t>
      </w:r>
    </w:p>
    <w:p w14:paraId="4810EA9D" w14:textId="24D21028" w:rsidR="00E05533" w:rsidRPr="00E06183" w:rsidRDefault="00E05533" w:rsidP="00E05533">
      <w:pPr>
        <w:pStyle w:val="Nvel2-Red"/>
        <w:numPr>
          <w:ilvl w:val="1"/>
          <w:numId w:val="3"/>
        </w:numPr>
        <w:ind w:left="993"/>
        <w:rPr>
          <w:i w:val="0"/>
          <w:iCs w:val="0"/>
          <w:color w:val="auto"/>
        </w:rPr>
      </w:pPr>
      <w:r w:rsidRPr="00E06183">
        <w:rPr>
          <w:rFonts w:eastAsia="MS Mincho"/>
          <w:i w:val="0"/>
          <w:iCs w:val="0"/>
          <w:color w:val="auto"/>
        </w:rPr>
        <w:t xml:space="preserve">Em caso de licitação para Registro de Preços, os preços </w:t>
      </w:r>
      <w:r w:rsidRPr="00E06183">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E06183" w:rsidRDefault="00E05533" w:rsidP="00E05533">
      <w:pPr>
        <w:pStyle w:val="Nvel3-R"/>
        <w:rPr>
          <w:rStyle w:val="Hyperlink"/>
          <w:rFonts w:eastAsia="MS Mincho"/>
          <w:i w:val="0"/>
          <w:iCs w:val="0"/>
          <w:strike w:val="0"/>
          <w:color w:val="auto"/>
        </w:rPr>
      </w:pPr>
      <w:r w:rsidRPr="00E06183">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E06183">
          <w:rPr>
            <w:rStyle w:val="Hyperlink"/>
            <w:rFonts w:eastAsia="Arial"/>
            <w:i w:val="0"/>
            <w:iCs w:val="0"/>
            <w:strike w:val="0"/>
            <w:color w:val="auto"/>
          </w:rPr>
          <w:t>línea “d” do inciso II do capu</w:t>
        </w:r>
        <w:r w:rsidRPr="00E06183">
          <w:rPr>
            <w:rStyle w:val="Hyperlink"/>
            <w:rFonts w:eastAsia="Arial"/>
            <w:b/>
            <w:bCs/>
            <w:i w:val="0"/>
            <w:iCs w:val="0"/>
            <w:strike w:val="0"/>
            <w:color w:val="auto"/>
          </w:rPr>
          <w:t>t</w:t>
        </w:r>
        <w:r w:rsidRPr="00E06183">
          <w:rPr>
            <w:rStyle w:val="Hyperlink"/>
            <w:rFonts w:eastAsia="Arial"/>
            <w:i w:val="0"/>
            <w:iCs w:val="0"/>
            <w:strike w:val="0"/>
            <w:color w:val="auto"/>
          </w:rPr>
          <w:t xml:space="preserve"> do art. 124 da Lei nº 14.133, de 2021;</w:t>
        </w:r>
      </w:hyperlink>
    </w:p>
    <w:p w14:paraId="0819013F" w14:textId="77777777" w:rsidR="00E05533" w:rsidRPr="00E06183" w:rsidRDefault="00E05533" w:rsidP="00E05533">
      <w:pPr>
        <w:pStyle w:val="Nvel3-R"/>
        <w:rPr>
          <w:rFonts w:eastAsia="MS Mincho"/>
          <w:i w:val="0"/>
          <w:iCs w:val="0"/>
          <w:strike w:val="0"/>
          <w:color w:val="auto"/>
        </w:rPr>
      </w:pPr>
      <w:r w:rsidRPr="00E06183">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E06183" w:rsidRDefault="00E05533" w:rsidP="00E05533">
      <w:pPr>
        <w:pStyle w:val="Nvel3-R"/>
        <w:rPr>
          <w:rFonts w:eastAsia="MS Mincho"/>
          <w:i w:val="0"/>
          <w:iCs w:val="0"/>
          <w:strike w:val="0"/>
          <w:color w:val="auto"/>
        </w:rPr>
      </w:pPr>
      <w:r w:rsidRPr="00E06183">
        <w:rPr>
          <w:i w:val="0"/>
          <w:iCs w:val="0"/>
          <w:strike w:val="0"/>
          <w:color w:val="auto"/>
        </w:rPr>
        <w:t>serão reajustados os preços registrados, respeitada a contagem da anualidade e o índice previsto para a contratação; ou</w:t>
      </w:r>
    </w:p>
    <w:p w14:paraId="550F9FDC" w14:textId="4B3E8592" w:rsidR="00DF2CD2" w:rsidRPr="00E06183" w:rsidRDefault="00E05533" w:rsidP="00E05533">
      <w:pPr>
        <w:pStyle w:val="Nvel3-R"/>
        <w:rPr>
          <w:rFonts w:eastAsia="Arial"/>
          <w:i w:val="0"/>
          <w:iCs w:val="0"/>
          <w:strike w:val="0"/>
          <w:color w:val="auto"/>
        </w:rPr>
      </w:pPr>
      <w:r w:rsidRPr="00E06183">
        <w:rPr>
          <w:i w:val="0"/>
          <w:iCs w:val="0"/>
          <w:strike w:val="0"/>
          <w:color w:val="auto"/>
        </w:rPr>
        <w:t>poderão ser repactuados, a pedido do interessado, conforme critérios definidos para a contratação</w:t>
      </w:r>
      <w:r w:rsidR="00521B0F" w:rsidRPr="00E06183">
        <w:rPr>
          <w:rFonts w:eastAsia="Arial"/>
          <w:i w:val="0"/>
          <w:iCs w:val="0"/>
          <w:strike w:val="0"/>
          <w:color w:val="auto"/>
        </w:rPr>
        <w:t>.</w:t>
      </w:r>
    </w:p>
    <w:p w14:paraId="5374AFA9" w14:textId="363FDE3D" w:rsidR="00DF2CD2" w:rsidRPr="00BA5A9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E05533">
        <w:rPr>
          <w:rFonts w:ascii="Arial" w:eastAsia="Arial" w:hAnsi="Arial" w:cs="Arial"/>
          <w:b/>
          <w:sz w:val="20"/>
          <w:szCs w:val="20"/>
        </w:rPr>
        <w:t>ADEQUAÇÃO ORÇAMENTÁRIA</w:t>
      </w:r>
    </w:p>
    <w:p w14:paraId="6489E5C5" w14:textId="2D48F319" w:rsidR="00E05533" w:rsidRPr="00E0553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E05533">
        <w:rPr>
          <w:rFonts w:ascii="Arial" w:eastAsia="Arial" w:hAnsi="Arial" w:cs="Arial"/>
          <w:sz w:val="20"/>
          <w:szCs w:val="20"/>
        </w:rPr>
        <w:t>As despesas decorrentes da presente contratação correrão à conta de recursos específicos consignados no Orçamento Geral.</w:t>
      </w:r>
    </w:p>
    <w:p w14:paraId="1940A4CA" w14:textId="77777777" w:rsidR="00E05533" w:rsidRPr="005A1BD0"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5A1BD0">
        <w:rPr>
          <w:rFonts w:ascii="Arial" w:eastAsia="Arial" w:hAnsi="Arial" w:cs="Arial"/>
          <w:sz w:val="20"/>
          <w:szCs w:val="20"/>
        </w:rPr>
        <w:t>A contratação será atendida pela seguinte dotação:</w:t>
      </w:r>
    </w:p>
    <w:p w14:paraId="0B42F40B" w14:textId="544A20B3" w:rsidR="005A1BD0" w:rsidRPr="00BF752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Unidade gestora</w:t>
      </w:r>
      <w:r w:rsidRPr="00BF7520">
        <w:rPr>
          <w:rFonts w:ascii="Arial" w:eastAsia="Arial" w:hAnsi="Arial" w:cs="Arial"/>
          <w:sz w:val="20"/>
          <w:szCs w:val="20"/>
        </w:rPr>
        <w:t xml:space="preserve">: </w:t>
      </w:r>
      <w:r>
        <w:rPr>
          <w:rFonts w:ascii="Arial" w:eastAsia="Arial" w:hAnsi="Arial" w:cs="Arial"/>
          <w:sz w:val="20"/>
          <w:szCs w:val="20"/>
        </w:rPr>
        <w:t>18001</w:t>
      </w:r>
      <w:r w:rsidRPr="00BF7520">
        <w:rPr>
          <w:rFonts w:ascii="Arial" w:eastAsia="Arial" w:hAnsi="Arial" w:cs="Arial"/>
          <w:sz w:val="20"/>
          <w:szCs w:val="20"/>
        </w:rPr>
        <w:t>;</w:t>
      </w:r>
    </w:p>
    <w:p w14:paraId="2298FA2D" w14:textId="77777777" w:rsidR="005A1BD0" w:rsidRPr="00BF752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Órgão orçamentário</w:t>
      </w:r>
      <w:r w:rsidRPr="00BF7520">
        <w:rPr>
          <w:rFonts w:ascii="Arial" w:eastAsia="Arial" w:hAnsi="Arial" w:cs="Arial"/>
          <w:sz w:val="20"/>
          <w:szCs w:val="20"/>
        </w:rPr>
        <w:t xml:space="preserve">: </w:t>
      </w:r>
      <w:r>
        <w:rPr>
          <w:rFonts w:ascii="Arial" w:eastAsia="Arial" w:hAnsi="Arial" w:cs="Arial"/>
          <w:sz w:val="20"/>
          <w:szCs w:val="20"/>
        </w:rPr>
        <w:t>31000</w:t>
      </w:r>
      <w:r w:rsidRPr="00BF7520">
        <w:rPr>
          <w:rFonts w:ascii="Arial" w:eastAsia="Arial" w:hAnsi="Arial" w:cs="Arial"/>
          <w:sz w:val="20"/>
          <w:szCs w:val="20"/>
        </w:rPr>
        <w:t>;</w:t>
      </w:r>
    </w:p>
    <w:p w14:paraId="61C26251" w14:textId="77777777" w:rsidR="005A1BD0" w:rsidRPr="00BF752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Unidade orçamentária</w:t>
      </w:r>
      <w:r w:rsidRPr="00BF7520">
        <w:rPr>
          <w:rFonts w:ascii="Arial" w:eastAsia="Arial" w:hAnsi="Arial" w:cs="Arial"/>
          <w:sz w:val="20"/>
          <w:szCs w:val="20"/>
        </w:rPr>
        <w:t xml:space="preserve">: </w:t>
      </w:r>
      <w:r>
        <w:rPr>
          <w:rFonts w:ascii="Arial" w:eastAsia="Arial" w:hAnsi="Arial" w:cs="Arial"/>
          <w:sz w:val="20"/>
          <w:szCs w:val="20"/>
        </w:rPr>
        <w:t>31001</w:t>
      </w:r>
      <w:r w:rsidRPr="00BF7520">
        <w:rPr>
          <w:rFonts w:ascii="Arial" w:eastAsia="Arial" w:hAnsi="Arial" w:cs="Arial"/>
          <w:sz w:val="20"/>
          <w:szCs w:val="20"/>
        </w:rPr>
        <w:t>;</w:t>
      </w:r>
    </w:p>
    <w:p w14:paraId="7942B2AF" w14:textId="77777777" w:rsidR="005A1BD0" w:rsidRPr="00BF752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Função</w:t>
      </w:r>
      <w:r w:rsidRPr="00BF7520">
        <w:rPr>
          <w:rFonts w:ascii="Arial" w:eastAsia="Arial" w:hAnsi="Arial" w:cs="Arial"/>
          <w:sz w:val="20"/>
          <w:szCs w:val="20"/>
        </w:rPr>
        <w:t xml:space="preserve">: </w:t>
      </w:r>
      <w:r>
        <w:rPr>
          <w:rFonts w:ascii="Arial" w:eastAsia="Arial" w:hAnsi="Arial" w:cs="Arial"/>
          <w:sz w:val="20"/>
          <w:szCs w:val="20"/>
        </w:rPr>
        <w:t>4</w:t>
      </w:r>
      <w:r w:rsidRPr="00BF7520">
        <w:rPr>
          <w:rFonts w:ascii="Arial" w:eastAsia="Arial" w:hAnsi="Arial" w:cs="Arial"/>
          <w:sz w:val="20"/>
          <w:szCs w:val="20"/>
        </w:rPr>
        <w:t>;</w:t>
      </w:r>
    </w:p>
    <w:p w14:paraId="0ECDEE0C" w14:textId="77777777" w:rsidR="005A1BD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Subfunção</w:t>
      </w:r>
      <w:r w:rsidRPr="00BF7520">
        <w:rPr>
          <w:rFonts w:ascii="Arial" w:eastAsia="Arial" w:hAnsi="Arial" w:cs="Arial"/>
          <w:sz w:val="20"/>
          <w:szCs w:val="20"/>
        </w:rPr>
        <w:t xml:space="preserve">: </w:t>
      </w:r>
      <w:r>
        <w:rPr>
          <w:rFonts w:ascii="Arial" w:eastAsia="Arial" w:hAnsi="Arial" w:cs="Arial"/>
          <w:sz w:val="20"/>
          <w:szCs w:val="20"/>
        </w:rPr>
        <w:t>122</w:t>
      </w:r>
      <w:r w:rsidRPr="00BF7520">
        <w:rPr>
          <w:rFonts w:ascii="Arial" w:eastAsia="Arial" w:hAnsi="Arial" w:cs="Arial"/>
          <w:sz w:val="20"/>
          <w:szCs w:val="20"/>
        </w:rPr>
        <w:t>;</w:t>
      </w:r>
    </w:p>
    <w:p w14:paraId="0D31E940" w14:textId="77777777" w:rsidR="005A1BD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Programa: 47;</w:t>
      </w:r>
    </w:p>
    <w:p w14:paraId="11144A94" w14:textId="3113057E" w:rsidR="005A1BD0" w:rsidRDefault="005A1BD0" w:rsidP="00E06183">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Ação: 2.93</w:t>
      </w:r>
    </w:p>
    <w:p w14:paraId="4F021244" w14:textId="6BAAC353" w:rsidR="005A1BD0" w:rsidRPr="00BF7520" w:rsidRDefault="005A1BD0" w:rsidP="005A1BD0">
      <w:pPr>
        <w:tabs>
          <w:tab w:val="left" w:pos="426"/>
        </w:tabs>
        <w:spacing w:before="119" w:after="0" w:line="240" w:lineRule="auto"/>
        <w:ind w:left="993" w:right="-30"/>
        <w:jc w:val="both"/>
        <w:rPr>
          <w:rFonts w:ascii="Arial" w:eastAsia="Arial" w:hAnsi="Arial" w:cs="Arial"/>
          <w:sz w:val="20"/>
          <w:szCs w:val="20"/>
        </w:rPr>
      </w:pPr>
      <w:r>
        <w:rPr>
          <w:rFonts w:ascii="Arial" w:eastAsia="Arial" w:hAnsi="Arial" w:cs="Arial"/>
          <w:sz w:val="20"/>
          <w:szCs w:val="20"/>
        </w:rPr>
        <w:t>Despesa: 314 3.3.90.30.00</w:t>
      </w:r>
    </w:p>
    <w:p w14:paraId="15DE467D" w14:textId="77777777" w:rsidR="005A1BD0" w:rsidRPr="005A1BD0" w:rsidRDefault="005A1BD0" w:rsidP="002E798E">
      <w:pPr>
        <w:tabs>
          <w:tab w:val="left" w:pos="426"/>
        </w:tabs>
        <w:spacing w:before="119" w:after="0" w:line="240" w:lineRule="auto"/>
        <w:ind w:left="993" w:right="-30"/>
        <w:jc w:val="both"/>
        <w:rPr>
          <w:rFonts w:ascii="Arial" w:eastAsia="Arial" w:hAnsi="Arial" w:cs="Arial"/>
          <w:sz w:val="20"/>
          <w:szCs w:val="20"/>
        </w:rPr>
      </w:pPr>
    </w:p>
    <w:p w14:paraId="4489CC6A" w14:textId="12B58666" w:rsidR="00E05533" w:rsidRPr="005A1BD0" w:rsidRDefault="00E05533" w:rsidP="005A1BD0">
      <w:pPr>
        <w:numPr>
          <w:ilvl w:val="1"/>
          <w:numId w:val="3"/>
        </w:numPr>
        <w:tabs>
          <w:tab w:val="left" w:pos="426"/>
        </w:tabs>
        <w:spacing w:before="119" w:after="0" w:line="240" w:lineRule="auto"/>
        <w:ind w:left="993" w:right="-30"/>
        <w:jc w:val="both"/>
        <w:rPr>
          <w:rFonts w:ascii="Arial" w:eastAsia="Arial" w:hAnsi="Arial" w:cs="Arial"/>
          <w:sz w:val="20"/>
          <w:szCs w:val="20"/>
        </w:rPr>
      </w:pPr>
      <w:r w:rsidRPr="005A1BD0">
        <w:rPr>
          <w:rFonts w:ascii="Arial" w:eastAsia="Arial" w:hAnsi="Arial" w:cs="Arial"/>
          <w:sz w:val="20"/>
          <w:szCs w:val="20"/>
        </w:rPr>
        <w:t>A dotação relativa aos exercícios financeiros subsequentes será indicada após aprovação da Lei</w:t>
      </w:r>
      <w:r w:rsidR="005A1BD0">
        <w:rPr>
          <w:rFonts w:ascii="Arial" w:eastAsia="Arial" w:hAnsi="Arial" w:cs="Arial"/>
          <w:sz w:val="20"/>
          <w:szCs w:val="20"/>
        </w:rPr>
        <w:t xml:space="preserve"> </w:t>
      </w:r>
      <w:r w:rsidRPr="005A1BD0">
        <w:rPr>
          <w:rFonts w:ascii="Arial" w:eastAsia="Arial" w:hAnsi="Arial" w:cs="Arial"/>
          <w:sz w:val="20"/>
          <w:szCs w:val="20"/>
        </w:rPr>
        <w:t>Orçamentária respectiva e liberação dos créditos correspondentes, mediante apostilamento.</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211FD388" w:rsidR="00DF2F64" w:rsidRPr="00113303" w:rsidRDefault="1659E023" w:rsidP="1659E023">
      <w:pPr>
        <w:spacing w:after="0" w:line="240" w:lineRule="auto"/>
        <w:rPr>
          <w:rFonts w:ascii="Arial" w:eastAsia="Arial" w:hAnsi="Arial" w:cs="Arial"/>
          <w:color w:val="000000"/>
        </w:rPr>
      </w:pPr>
      <w:r w:rsidRPr="00113303">
        <w:rPr>
          <w:rFonts w:ascii="Arial" w:eastAsia="Arial" w:hAnsi="Arial" w:cs="Arial"/>
          <w:color w:val="000000" w:themeColor="text1"/>
        </w:rPr>
        <w:t>Belo Jardim-PE,</w:t>
      </w:r>
      <w:r w:rsidR="00212BEC" w:rsidRPr="00113303">
        <w:rPr>
          <w:rFonts w:ascii="Arial" w:eastAsia="Arial" w:hAnsi="Arial" w:cs="Arial"/>
          <w:color w:val="000000" w:themeColor="text1"/>
        </w:rPr>
        <w:t xml:space="preserve"> </w:t>
      </w:r>
      <w:r w:rsidR="00113303" w:rsidRPr="00113303">
        <w:rPr>
          <w:rFonts w:ascii="Arial" w:eastAsia="Arial" w:hAnsi="Arial" w:cs="Arial"/>
        </w:rPr>
        <w:t>30</w:t>
      </w:r>
      <w:r w:rsidR="00EB6F1C" w:rsidRPr="00113303">
        <w:rPr>
          <w:rFonts w:ascii="Arial" w:eastAsia="Arial" w:hAnsi="Arial" w:cs="Arial"/>
        </w:rPr>
        <w:t xml:space="preserve"> </w:t>
      </w:r>
      <w:r w:rsidRPr="00113303">
        <w:rPr>
          <w:rFonts w:ascii="Arial" w:eastAsia="Arial" w:hAnsi="Arial" w:cs="Arial"/>
        </w:rPr>
        <w:t>de</w:t>
      </w:r>
      <w:r w:rsidR="00212BEC" w:rsidRPr="00113303">
        <w:rPr>
          <w:rFonts w:ascii="Arial" w:eastAsia="Arial" w:hAnsi="Arial" w:cs="Arial"/>
        </w:rPr>
        <w:t xml:space="preserve"> </w:t>
      </w:r>
      <w:r w:rsidR="00113303" w:rsidRPr="00113303">
        <w:rPr>
          <w:rFonts w:ascii="Arial" w:eastAsia="Arial" w:hAnsi="Arial" w:cs="Arial"/>
        </w:rPr>
        <w:t>abril</w:t>
      </w:r>
      <w:r w:rsidR="00212BEC" w:rsidRPr="00113303">
        <w:rPr>
          <w:rFonts w:ascii="Arial" w:eastAsia="Arial" w:hAnsi="Arial" w:cs="Arial"/>
        </w:rPr>
        <w:t xml:space="preserve"> </w:t>
      </w:r>
      <w:r w:rsidRPr="00113303">
        <w:rPr>
          <w:rFonts w:ascii="Arial" w:eastAsia="Arial" w:hAnsi="Arial" w:cs="Arial"/>
        </w:rPr>
        <w:t>de 202</w:t>
      </w:r>
      <w:r w:rsidR="00113303" w:rsidRPr="00113303">
        <w:rPr>
          <w:rFonts w:ascii="Arial" w:eastAsia="Arial" w:hAnsi="Arial" w:cs="Arial"/>
        </w:rPr>
        <w:t>6</w:t>
      </w:r>
      <w:r w:rsidRPr="00113303">
        <w:rPr>
          <w:rFonts w:ascii="Arial" w:eastAsia="Arial" w:hAnsi="Arial" w:cs="Arial"/>
          <w:color w:val="000000" w:themeColor="text1"/>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51D88231" w14:textId="1C8E7D19" w:rsidR="002231C5" w:rsidRDefault="002231C5" w:rsidP="1659E023">
      <w:pPr>
        <w:spacing w:after="0" w:line="240" w:lineRule="auto"/>
        <w:jc w:val="center"/>
        <w:rPr>
          <w:rFonts w:ascii="Arial" w:eastAsia="Arial" w:hAnsi="Arial" w:cs="Arial"/>
          <w:color w:val="000000"/>
          <w:sz w:val="24"/>
          <w:szCs w:val="24"/>
        </w:rPr>
      </w:pPr>
    </w:p>
    <w:p w14:paraId="122C6E22" w14:textId="77777777" w:rsidR="00212BEC" w:rsidRDefault="00212BEC" w:rsidP="1659E023">
      <w:pPr>
        <w:spacing w:after="0" w:line="240" w:lineRule="auto"/>
        <w:jc w:val="center"/>
        <w:rPr>
          <w:rFonts w:ascii="Arial" w:eastAsia="Arial" w:hAnsi="Arial" w:cs="Arial"/>
          <w:color w:val="000000"/>
          <w:sz w:val="24"/>
          <w:szCs w:val="24"/>
        </w:rPr>
      </w:pPr>
    </w:p>
    <w:p w14:paraId="3A59229E" w14:textId="77777777" w:rsidR="00212BEC" w:rsidRPr="00DF2F64" w:rsidRDefault="00212BEC" w:rsidP="1659E023">
      <w:pPr>
        <w:spacing w:after="0" w:line="240" w:lineRule="auto"/>
        <w:jc w:val="center"/>
        <w:rPr>
          <w:rFonts w:ascii="Arial" w:eastAsia="Arial" w:hAnsi="Arial" w:cs="Arial"/>
          <w:color w:val="000000"/>
          <w:sz w:val="24"/>
          <w:szCs w:val="24"/>
        </w:rPr>
      </w:pPr>
    </w:p>
    <w:p w14:paraId="3C4DB524" w14:textId="78800042" w:rsidR="00E45965" w:rsidRDefault="00212BEC" w:rsidP="00A23D33">
      <w:pPr>
        <w:spacing w:after="0" w:line="240" w:lineRule="auto"/>
        <w:jc w:val="center"/>
        <w:rPr>
          <w:rFonts w:ascii="Arial" w:eastAsia="Arial" w:hAnsi="Arial" w:cs="Arial"/>
          <w:b/>
          <w:bCs/>
          <w:sz w:val="20"/>
          <w:szCs w:val="20"/>
        </w:rPr>
      </w:pPr>
      <w:r>
        <w:rPr>
          <w:rFonts w:ascii="Arial" w:eastAsia="Arial" w:hAnsi="Arial" w:cs="Arial"/>
          <w:b/>
          <w:bCs/>
          <w:sz w:val="20"/>
          <w:szCs w:val="20"/>
        </w:rPr>
        <w:t>JOEDNA DE SOUZA SANTOS</w:t>
      </w:r>
    </w:p>
    <w:p w14:paraId="588C2D91" w14:textId="476C18A0" w:rsidR="008F31D5" w:rsidRPr="00A13EFC" w:rsidRDefault="00212BEC" w:rsidP="1659E023">
      <w:pPr>
        <w:spacing w:after="0" w:line="312" w:lineRule="auto"/>
        <w:jc w:val="center"/>
        <w:rPr>
          <w:rFonts w:ascii="Arial" w:eastAsia="Arial" w:hAnsi="Arial" w:cs="Arial"/>
          <w:color w:val="000000" w:themeColor="text1"/>
          <w:sz w:val="20"/>
          <w:szCs w:val="20"/>
          <w:highlight w:val="yellow"/>
        </w:rPr>
      </w:pPr>
      <w:r>
        <w:rPr>
          <w:rFonts w:ascii="Arial" w:eastAsia="Arial" w:hAnsi="Arial" w:cs="Arial"/>
          <w:sz w:val="20"/>
          <w:szCs w:val="20"/>
        </w:rPr>
        <w:t>Secretária de Infraestrutura e Urbanismo</w:t>
      </w:r>
    </w:p>
    <w:sectPr w:rsidR="008F31D5" w:rsidRPr="00A13EFC" w:rsidSect="00324F0D">
      <w:headerReference w:type="default" r:id="rId33"/>
      <w:footerReference w:type="default" r:id="rId34"/>
      <w:pgSz w:w="11906" w:h="16838"/>
      <w:pgMar w:top="567" w:right="1145" w:bottom="1135" w:left="851" w:header="170"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008C5" w14:textId="77777777" w:rsidR="00D13710" w:rsidRDefault="00D13710">
      <w:pPr>
        <w:spacing w:after="0" w:line="240" w:lineRule="auto"/>
      </w:pPr>
      <w:r>
        <w:separator/>
      </w:r>
    </w:p>
  </w:endnote>
  <w:endnote w:type="continuationSeparator" w:id="0">
    <w:p w14:paraId="05AEE7CC" w14:textId="77777777" w:rsidR="00D13710" w:rsidRDefault="00D13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Liberation Serif">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default"/>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SansCondensed-Bold">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709E" w14:textId="77777777" w:rsidR="00D13710" w:rsidRDefault="00D13710">
      <w:pPr>
        <w:spacing w:after="0" w:line="240" w:lineRule="auto"/>
      </w:pPr>
      <w:r>
        <w:separator/>
      </w:r>
    </w:p>
  </w:footnote>
  <w:footnote w:type="continuationSeparator" w:id="0">
    <w:p w14:paraId="0F23249F" w14:textId="77777777" w:rsidR="00D13710" w:rsidRDefault="00D13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099E" w14:textId="5150B3A2" w:rsidR="0066589C" w:rsidRDefault="00CB10AC" w:rsidP="0066589C">
    <w:pPr>
      <w:pStyle w:val="Cabealho"/>
      <w:tabs>
        <w:tab w:val="clear" w:pos="4252"/>
        <w:tab w:val="clear" w:pos="8504"/>
        <w:tab w:val="left" w:pos="5925"/>
      </w:tabs>
    </w:pPr>
    <w:r>
      <w:rPr>
        <w:noProof/>
      </w:rPr>
      <w:drawing>
        <wp:anchor distT="0" distB="0" distL="114300" distR="114300" simplePos="0" relativeHeight="251659264" behindDoc="1" locked="0" layoutInCell="1" allowOverlap="1" wp14:anchorId="210E7A4C" wp14:editId="20083EEC">
          <wp:simplePos x="0" y="0"/>
          <wp:positionH relativeFrom="margin">
            <wp:align>center</wp:align>
          </wp:positionH>
          <wp:positionV relativeFrom="paragraph">
            <wp:posOffset>3175</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p w14:paraId="444D55DD" w14:textId="4C04056B" w:rsidR="00324F0D" w:rsidRDefault="00324F0D" w:rsidP="0066589C">
    <w:pPr>
      <w:pStyle w:val="Cabealho"/>
      <w:tabs>
        <w:tab w:val="clear" w:pos="4252"/>
        <w:tab w:val="clear" w:pos="8504"/>
        <w:tab w:val="left" w:pos="5925"/>
      </w:tabs>
    </w:pPr>
  </w:p>
  <w:p w14:paraId="6F4186FD" w14:textId="77777777" w:rsidR="00324F0D" w:rsidRDefault="00324F0D" w:rsidP="0066589C">
    <w:pPr>
      <w:pStyle w:val="Cabealho"/>
      <w:tabs>
        <w:tab w:val="clear" w:pos="4252"/>
        <w:tab w:val="clear" w:pos="8504"/>
        <w:tab w:val="left" w:pos="5925"/>
      </w:tabs>
    </w:pPr>
  </w:p>
  <w:p w14:paraId="7680BEF0" w14:textId="366B85EB" w:rsidR="00D235DB" w:rsidRDefault="00D235DB">
    <w:pPr>
      <w:pStyle w:val="Cabealho"/>
    </w:pPr>
  </w:p>
  <w:p w14:paraId="1F9EE1A2" w14:textId="77777777" w:rsidR="00CB10AC" w:rsidRDefault="00CB10A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68B"/>
    <w:multiLevelType w:val="hybridMultilevel"/>
    <w:tmpl w:val="C3A058F2"/>
    <w:lvl w:ilvl="0" w:tplc="8EEEE3FA">
      <w:numFmt w:val="none"/>
      <w:lvlText w:val=""/>
      <w:lvlJc w:val="left"/>
      <w:pPr>
        <w:tabs>
          <w:tab w:val="num" w:pos="360"/>
        </w:tabs>
        <w:ind w:left="360" w:hanging="360"/>
      </w:pPr>
    </w:lvl>
    <w:lvl w:ilvl="1" w:tplc="A99EA1F0">
      <w:numFmt w:val="none"/>
      <w:lvlText w:val=""/>
      <w:lvlJc w:val="left"/>
      <w:pPr>
        <w:tabs>
          <w:tab w:val="num" w:pos="360"/>
        </w:tabs>
        <w:ind w:left="360" w:hanging="360"/>
      </w:pPr>
    </w:lvl>
    <w:lvl w:ilvl="2" w:tplc="EED0547A">
      <w:numFmt w:val="none"/>
      <w:lvlText w:val=""/>
      <w:lvlJc w:val="left"/>
      <w:pPr>
        <w:tabs>
          <w:tab w:val="num" w:pos="360"/>
        </w:tabs>
        <w:ind w:left="360" w:hanging="360"/>
      </w:pPr>
    </w:lvl>
    <w:lvl w:ilvl="3" w:tplc="26E0D238">
      <w:numFmt w:val="none"/>
      <w:lvlText w:val=""/>
      <w:lvlJc w:val="left"/>
      <w:pPr>
        <w:tabs>
          <w:tab w:val="num" w:pos="360"/>
        </w:tabs>
        <w:ind w:left="360" w:hanging="360"/>
      </w:pPr>
    </w:lvl>
    <w:lvl w:ilvl="4" w:tplc="6ADE2ACE">
      <w:numFmt w:val="none"/>
      <w:lvlText w:val=""/>
      <w:lvlJc w:val="left"/>
      <w:pPr>
        <w:tabs>
          <w:tab w:val="num" w:pos="360"/>
        </w:tabs>
        <w:ind w:left="360" w:hanging="360"/>
      </w:pPr>
    </w:lvl>
    <w:lvl w:ilvl="5" w:tplc="984040E6">
      <w:numFmt w:val="none"/>
      <w:lvlText w:val=""/>
      <w:lvlJc w:val="left"/>
      <w:pPr>
        <w:tabs>
          <w:tab w:val="num" w:pos="360"/>
        </w:tabs>
        <w:ind w:left="360" w:hanging="360"/>
      </w:pPr>
    </w:lvl>
    <w:lvl w:ilvl="6" w:tplc="105E3C86">
      <w:numFmt w:val="none"/>
      <w:lvlText w:val=""/>
      <w:lvlJc w:val="left"/>
      <w:pPr>
        <w:tabs>
          <w:tab w:val="num" w:pos="360"/>
        </w:tabs>
        <w:ind w:left="360" w:hanging="360"/>
      </w:pPr>
    </w:lvl>
    <w:lvl w:ilvl="7" w:tplc="402E7EDC">
      <w:numFmt w:val="none"/>
      <w:lvlText w:val=""/>
      <w:lvlJc w:val="left"/>
      <w:pPr>
        <w:tabs>
          <w:tab w:val="num" w:pos="360"/>
        </w:tabs>
        <w:ind w:left="360" w:hanging="360"/>
      </w:pPr>
    </w:lvl>
    <w:lvl w:ilvl="8" w:tplc="2DC64A18">
      <w:numFmt w:val="none"/>
      <w:lvlText w:val=""/>
      <w:lvlJc w:val="left"/>
      <w:pPr>
        <w:tabs>
          <w:tab w:val="num" w:pos="360"/>
        </w:tabs>
        <w:ind w:left="360" w:hanging="360"/>
      </w:pPr>
    </w:lvl>
  </w:abstractNum>
  <w:abstractNum w:abstractNumId="1" w15:restartNumberingAfterBreak="0">
    <w:nsid w:val="01536D83"/>
    <w:multiLevelType w:val="hybridMultilevel"/>
    <w:tmpl w:val="C8E22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60B0E1E"/>
    <w:multiLevelType w:val="multilevel"/>
    <w:tmpl w:val="B44C38F8"/>
    <w:name w:val="Lista numerada 11"/>
    <w:lvl w:ilvl="0">
      <w:start w:val="4"/>
      <w:numFmt w:val="decimal"/>
      <w:lvlText w:val="%1"/>
      <w:lvlJc w:val="left"/>
      <w:pPr>
        <w:ind w:left="0" w:firstLine="0"/>
      </w:pPr>
    </w:lvl>
    <w:lvl w:ilvl="1">
      <w:start w:val="7"/>
      <w:numFmt w:val="decimal"/>
      <w:lvlText w:val="%1.%2"/>
      <w:lvlJc w:val="left"/>
      <w:pPr>
        <w:ind w:left="283" w:firstLine="0"/>
      </w:pPr>
    </w:lvl>
    <w:lvl w:ilvl="2">
      <w:start w:val="1"/>
      <w:numFmt w:val="decimal"/>
      <w:lvlText w:val="%1.%2.%3"/>
      <w:lvlJc w:val="left"/>
      <w:pPr>
        <w:ind w:left="566" w:firstLine="0"/>
      </w:pPr>
    </w:lvl>
    <w:lvl w:ilvl="3">
      <w:start w:val="1"/>
      <w:numFmt w:val="decimal"/>
      <w:lvlText w:val="%1.%2.%3.%4"/>
      <w:lvlJc w:val="left"/>
      <w:pPr>
        <w:ind w:left="849" w:firstLine="0"/>
      </w:pPr>
    </w:lvl>
    <w:lvl w:ilvl="4">
      <w:start w:val="1"/>
      <w:numFmt w:val="decimal"/>
      <w:lvlText w:val="%1.%2.%3.%4.%5"/>
      <w:lvlJc w:val="left"/>
      <w:pPr>
        <w:ind w:left="1132" w:firstLine="0"/>
      </w:pPr>
    </w:lvl>
    <w:lvl w:ilvl="5">
      <w:start w:val="1"/>
      <w:numFmt w:val="decimal"/>
      <w:lvlText w:val="%1.%2.%3.%4.%5.%6"/>
      <w:lvlJc w:val="left"/>
      <w:pPr>
        <w:ind w:left="1415" w:firstLine="0"/>
      </w:pPr>
    </w:lvl>
    <w:lvl w:ilvl="6">
      <w:start w:val="1"/>
      <w:numFmt w:val="decimal"/>
      <w:lvlText w:val="%1.%2.%3.%4.%5.%6.%7"/>
      <w:lvlJc w:val="left"/>
      <w:pPr>
        <w:ind w:left="1698" w:firstLine="0"/>
      </w:pPr>
    </w:lvl>
    <w:lvl w:ilvl="7">
      <w:start w:val="1"/>
      <w:numFmt w:val="decimal"/>
      <w:lvlText w:val="%1.%2.%3.%4.%5.%6.%7.%8"/>
      <w:lvlJc w:val="left"/>
      <w:pPr>
        <w:ind w:left="1981" w:firstLine="0"/>
      </w:pPr>
    </w:lvl>
    <w:lvl w:ilvl="8">
      <w:start w:val="1"/>
      <w:numFmt w:val="decimal"/>
      <w:lvlText w:val="%1.%2.%3.%4.%5.%6.%7.%8.%9"/>
      <w:lvlJc w:val="left"/>
      <w:pPr>
        <w:ind w:left="2264" w:firstLine="0"/>
      </w:pPr>
    </w:lvl>
  </w:abstractNum>
  <w:abstractNum w:abstractNumId="6" w15:restartNumberingAfterBreak="0">
    <w:nsid w:val="08AA0C21"/>
    <w:multiLevelType w:val="multilevel"/>
    <w:tmpl w:val="0330BA54"/>
    <w:name w:val="Lista numerada 9"/>
    <w:lvl w:ilvl="0">
      <w:start w:val="13"/>
      <w:numFmt w:val="decimal"/>
      <w:lvlText w:val="%1."/>
      <w:lvlJc w:val="left"/>
      <w:pPr>
        <w:ind w:left="0" w:firstLine="0"/>
      </w:pPr>
      <w:rPr>
        <w:b/>
        <w:color w:val="00000A"/>
      </w:rPr>
    </w:lvl>
    <w:lvl w:ilvl="1">
      <w:start w:val="1"/>
      <w:numFmt w:val="decimal"/>
      <w:lvlText w:val="%1.%2."/>
      <w:lvlJc w:val="left"/>
      <w:pPr>
        <w:ind w:left="284" w:firstLine="0"/>
      </w:pPr>
      <w:rPr>
        <w:b w:val="0"/>
        <w:color w:val="00000A"/>
        <w:u w:val="none"/>
      </w:rPr>
    </w:lvl>
    <w:lvl w:ilvl="2">
      <w:start w:val="1"/>
      <w:numFmt w:val="decimal"/>
      <w:lvlText w:val="%1.%2.%3."/>
      <w:lvlJc w:val="left"/>
      <w:pPr>
        <w:ind w:left="426" w:firstLine="0"/>
      </w:pPr>
      <w:rPr>
        <w:b w:val="0"/>
        <w:color w:val="00000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7"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8" w15:restartNumberingAfterBreak="0">
    <w:nsid w:val="12707F75"/>
    <w:multiLevelType w:val="multilevel"/>
    <w:tmpl w:val="1BCE29FC"/>
    <w:name w:val="Lista numerada 12"/>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9"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1"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1E1EDF"/>
    <w:multiLevelType w:val="hybridMultilevel"/>
    <w:tmpl w:val="F38CF870"/>
    <w:name w:val="Lista numerada 4"/>
    <w:lvl w:ilvl="0" w:tplc="7514F964">
      <w:start w:val="1"/>
      <w:numFmt w:val="lowerLetter"/>
      <w:lvlText w:val="%1)"/>
      <w:lvlJc w:val="left"/>
      <w:pPr>
        <w:ind w:left="4395" w:firstLine="0"/>
      </w:pPr>
    </w:lvl>
    <w:lvl w:ilvl="1" w:tplc="1FB6ECB8">
      <w:start w:val="1"/>
      <w:numFmt w:val="lowerLetter"/>
      <w:lvlText w:val="%2."/>
      <w:lvlJc w:val="left"/>
      <w:pPr>
        <w:ind w:left="5115" w:firstLine="0"/>
      </w:pPr>
    </w:lvl>
    <w:lvl w:ilvl="2" w:tplc="0E566EAA">
      <w:start w:val="1"/>
      <w:numFmt w:val="lowerRoman"/>
      <w:lvlText w:val="%3."/>
      <w:lvlJc w:val="left"/>
      <w:pPr>
        <w:ind w:left="6015" w:firstLine="0"/>
      </w:pPr>
    </w:lvl>
    <w:lvl w:ilvl="3" w:tplc="EF86A514">
      <w:start w:val="1"/>
      <w:numFmt w:val="decimal"/>
      <w:lvlText w:val="%4."/>
      <w:lvlJc w:val="left"/>
      <w:pPr>
        <w:ind w:left="6555" w:firstLine="0"/>
      </w:pPr>
    </w:lvl>
    <w:lvl w:ilvl="4" w:tplc="628ADC06">
      <w:start w:val="1"/>
      <w:numFmt w:val="lowerLetter"/>
      <w:lvlText w:val="%5."/>
      <w:lvlJc w:val="left"/>
      <w:pPr>
        <w:ind w:left="7275" w:firstLine="0"/>
      </w:pPr>
    </w:lvl>
    <w:lvl w:ilvl="5" w:tplc="5F827D58">
      <w:start w:val="1"/>
      <w:numFmt w:val="lowerRoman"/>
      <w:lvlText w:val="%6."/>
      <w:lvlJc w:val="left"/>
      <w:pPr>
        <w:ind w:left="8175" w:firstLine="0"/>
      </w:pPr>
    </w:lvl>
    <w:lvl w:ilvl="6" w:tplc="2DA6AF4E">
      <w:start w:val="1"/>
      <w:numFmt w:val="decimal"/>
      <w:lvlText w:val="%7."/>
      <w:lvlJc w:val="left"/>
      <w:pPr>
        <w:ind w:left="8715" w:firstLine="0"/>
      </w:pPr>
    </w:lvl>
    <w:lvl w:ilvl="7" w:tplc="E4EA906E">
      <w:start w:val="1"/>
      <w:numFmt w:val="lowerLetter"/>
      <w:lvlText w:val="%8."/>
      <w:lvlJc w:val="left"/>
      <w:pPr>
        <w:ind w:left="9435" w:firstLine="0"/>
      </w:pPr>
    </w:lvl>
    <w:lvl w:ilvl="8" w:tplc="682CE634">
      <w:start w:val="1"/>
      <w:numFmt w:val="lowerRoman"/>
      <w:lvlText w:val="%9."/>
      <w:lvlJc w:val="left"/>
      <w:pPr>
        <w:ind w:left="10335" w:firstLine="0"/>
      </w:pPr>
    </w:lvl>
  </w:abstractNum>
  <w:abstractNum w:abstractNumId="14" w15:restartNumberingAfterBreak="0">
    <w:nsid w:val="38E74476"/>
    <w:multiLevelType w:val="multilevel"/>
    <w:tmpl w:val="469660A6"/>
    <w:name w:val="Lista numerada 16"/>
    <w:lvl w:ilvl="0">
      <w:start w:val="1"/>
      <w:numFmt w:val="decimal"/>
      <w:lvlText w:val="%1."/>
      <w:lvlJc w:val="left"/>
      <w:pPr>
        <w:ind w:left="0" w:firstLine="0"/>
      </w:pPr>
      <w:rPr>
        <w:rFonts w:ascii="Arial" w:eastAsia="Arial" w:hAnsi="Arial" w:cs="Arial"/>
        <w:b/>
        <w:sz w:val="20"/>
      </w:rPr>
    </w:lvl>
    <w:lvl w:ilvl="1">
      <w:start w:val="1"/>
      <w:numFmt w:val="decimal"/>
      <w:lvlText w:val="%1.%2."/>
      <w:lvlJc w:val="left"/>
      <w:pPr>
        <w:ind w:left="7230" w:firstLine="0"/>
      </w:pPr>
      <w:rPr>
        <w:rFonts w:ascii="Arial" w:eastAsia="Arial" w:hAnsi="Arial" w:cs="Arial"/>
        <w:b/>
        <w:iCs/>
        <w:color w:val="00000A"/>
        <w:sz w:val="20"/>
        <w:szCs w:val="20"/>
      </w:rPr>
    </w:lvl>
    <w:lvl w:ilvl="2">
      <w:start w:val="1"/>
      <w:numFmt w:val="decimal"/>
      <w:lvlText w:val="%1.%2.%3."/>
      <w:lvlJc w:val="left"/>
      <w:pPr>
        <w:ind w:left="1844" w:firstLine="0"/>
      </w:pPr>
      <w:rPr>
        <w:rFonts w:ascii="Arial" w:eastAsia="Arial" w:hAnsi="Arial" w:cs="Arial"/>
        <w:b/>
        <w:bCs/>
        <w:sz w:val="20"/>
        <w:szCs w:val="20"/>
      </w:rPr>
    </w:lvl>
    <w:lvl w:ilvl="3">
      <w:start w:val="1"/>
      <w:numFmt w:val="decimal"/>
      <w:lvlText w:val="%1.%2.%3.%4."/>
      <w:lvlJc w:val="left"/>
      <w:pPr>
        <w:ind w:left="1081" w:firstLine="0"/>
      </w:pPr>
      <w:rPr>
        <w:rFonts w:ascii="Arial" w:hAnsi="Arial"/>
        <w:b/>
        <w:bCs/>
        <w:sz w:val="20"/>
      </w:rPr>
    </w:lvl>
    <w:lvl w:ilvl="4">
      <w:start w:val="1"/>
      <w:numFmt w:val="decimal"/>
      <w:lvlText w:val="%1.%2.%3.%4.%5."/>
      <w:lvlJc w:val="left"/>
      <w:pPr>
        <w:ind w:left="1440" w:firstLine="0"/>
      </w:pPr>
      <w:rPr>
        <w:rFonts w:ascii="Arial" w:hAnsi="Arial"/>
        <w:b/>
        <w:bCs/>
        <w:sz w:val="20"/>
      </w:rPr>
    </w:lvl>
    <w:lvl w:ilvl="5">
      <w:start w:val="1"/>
      <w:numFmt w:val="decimal"/>
      <w:lvlText w:val="%1.%2.%3.%4.%5.%6."/>
      <w:lvlJc w:val="left"/>
      <w:pPr>
        <w:ind w:left="1803"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5"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893F88"/>
    <w:multiLevelType w:val="hybridMultilevel"/>
    <w:tmpl w:val="11729A9C"/>
    <w:name w:val="Lista numerada 10"/>
    <w:lvl w:ilvl="0" w:tplc="E3642C4A">
      <w:start w:val="1"/>
      <w:numFmt w:val="none"/>
      <w:suff w:val="nothing"/>
      <w:lvlText w:val=""/>
      <w:lvlJc w:val="left"/>
      <w:pPr>
        <w:ind w:left="0" w:firstLine="0"/>
      </w:pPr>
    </w:lvl>
    <w:lvl w:ilvl="1" w:tplc="63CAA93E">
      <w:start w:val="1"/>
      <w:numFmt w:val="none"/>
      <w:suff w:val="nothing"/>
      <w:lvlText w:val=""/>
      <w:lvlJc w:val="left"/>
      <w:pPr>
        <w:ind w:left="0" w:firstLine="0"/>
      </w:pPr>
    </w:lvl>
    <w:lvl w:ilvl="2" w:tplc="5802D416">
      <w:start w:val="1"/>
      <w:numFmt w:val="none"/>
      <w:suff w:val="nothing"/>
      <w:lvlText w:val=""/>
      <w:lvlJc w:val="left"/>
      <w:pPr>
        <w:ind w:left="0" w:firstLine="0"/>
      </w:pPr>
    </w:lvl>
    <w:lvl w:ilvl="3" w:tplc="D736E890">
      <w:start w:val="1"/>
      <w:numFmt w:val="none"/>
      <w:suff w:val="nothing"/>
      <w:lvlText w:val=""/>
      <w:lvlJc w:val="left"/>
      <w:pPr>
        <w:ind w:left="0" w:firstLine="0"/>
      </w:pPr>
    </w:lvl>
    <w:lvl w:ilvl="4" w:tplc="709481C8">
      <w:start w:val="1"/>
      <w:numFmt w:val="none"/>
      <w:suff w:val="nothing"/>
      <w:lvlText w:val=""/>
      <w:lvlJc w:val="left"/>
      <w:pPr>
        <w:ind w:left="0" w:firstLine="0"/>
      </w:pPr>
    </w:lvl>
    <w:lvl w:ilvl="5" w:tplc="42EA81DA">
      <w:start w:val="1"/>
      <w:numFmt w:val="none"/>
      <w:suff w:val="nothing"/>
      <w:lvlText w:val=""/>
      <w:lvlJc w:val="left"/>
      <w:pPr>
        <w:ind w:left="0" w:firstLine="0"/>
      </w:pPr>
    </w:lvl>
    <w:lvl w:ilvl="6" w:tplc="F82C4508">
      <w:start w:val="1"/>
      <w:numFmt w:val="none"/>
      <w:suff w:val="nothing"/>
      <w:lvlText w:val=""/>
      <w:lvlJc w:val="left"/>
      <w:pPr>
        <w:ind w:left="0" w:firstLine="0"/>
      </w:pPr>
    </w:lvl>
    <w:lvl w:ilvl="7" w:tplc="D46CE0DC">
      <w:start w:val="1"/>
      <w:numFmt w:val="none"/>
      <w:suff w:val="nothing"/>
      <w:lvlText w:val=""/>
      <w:lvlJc w:val="left"/>
      <w:pPr>
        <w:ind w:left="0" w:firstLine="0"/>
      </w:pPr>
    </w:lvl>
    <w:lvl w:ilvl="8" w:tplc="FF946178">
      <w:start w:val="1"/>
      <w:numFmt w:val="none"/>
      <w:suff w:val="nothing"/>
      <w:lvlText w:val=""/>
      <w:lvlJc w:val="left"/>
      <w:pPr>
        <w:ind w:left="0" w:firstLine="0"/>
      </w:pPr>
    </w:lvl>
  </w:abstractNum>
  <w:abstractNum w:abstractNumId="17" w15:restartNumberingAfterBreak="0">
    <w:nsid w:val="424F10D0"/>
    <w:multiLevelType w:val="hybridMultilevel"/>
    <w:tmpl w:val="5C2099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15:restartNumberingAfterBreak="0">
    <w:nsid w:val="4A567BF0"/>
    <w:multiLevelType w:val="multilevel"/>
    <w:tmpl w:val="EEF4BD86"/>
    <w:name w:val="Lista numerada 17"/>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C22DB3"/>
    <w:multiLevelType w:val="hybridMultilevel"/>
    <w:tmpl w:val="B180E964"/>
    <w:name w:val="Lista numerada 3"/>
    <w:lvl w:ilvl="0" w:tplc="33DE5448">
      <w:start w:val="1"/>
      <w:numFmt w:val="decimal"/>
      <w:lvlText w:val="%1."/>
      <w:lvlJc w:val="left"/>
      <w:pPr>
        <w:ind w:left="360" w:firstLine="0"/>
      </w:pPr>
      <w:rPr>
        <w:rFonts w:ascii="Arial" w:hAnsi="Arial" w:cs="Arial"/>
        <w:sz w:val="16"/>
        <w:szCs w:val="16"/>
      </w:rPr>
    </w:lvl>
    <w:lvl w:ilvl="1" w:tplc="C016A9D8">
      <w:start w:val="1"/>
      <w:numFmt w:val="decimal"/>
      <w:lvlText w:val="%2."/>
      <w:lvlJc w:val="left"/>
      <w:pPr>
        <w:ind w:left="720" w:firstLine="0"/>
      </w:pPr>
    </w:lvl>
    <w:lvl w:ilvl="2" w:tplc="31B66688">
      <w:start w:val="1"/>
      <w:numFmt w:val="decimal"/>
      <w:lvlText w:val="%3."/>
      <w:lvlJc w:val="left"/>
      <w:pPr>
        <w:ind w:left="1080" w:firstLine="0"/>
      </w:pPr>
    </w:lvl>
    <w:lvl w:ilvl="3" w:tplc="E4E0FB96">
      <w:start w:val="1"/>
      <w:numFmt w:val="decimal"/>
      <w:lvlText w:val="%4."/>
      <w:lvlJc w:val="left"/>
      <w:pPr>
        <w:ind w:left="1440" w:firstLine="0"/>
      </w:pPr>
    </w:lvl>
    <w:lvl w:ilvl="4" w:tplc="54CC750A">
      <w:start w:val="1"/>
      <w:numFmt w:val="decimal"/>
      <w:lvlText w:val="%5."/>
      <w:lvlJc w:val="left"/>
      <w:pPr>
        <w:ind w:left="1800" w:firstLine="0"/>
      </w:pPr>
    </w:lvl>
    <w:lvl w:ilvl="5" w:tplc="61EAEAE6">
      <w:start w:val="1"/>
      <w:numFmt w:val="decimal"/>
      <w:lvlText w:val="%6."/>
      <w:lvlJc w:val="left"/>
      <w:pPr>
        <w:ind w:left="2160" w:firstLine="0"/>
      </w:pPr>
    </w:lvl>
    <w:lvl w:ilvl="6" w:tplc="0400C0BC">
      <w:start w:val="1"/>
      <w:numFmt w:val="decimal"/>
      <w:lvlText w:val="%7."/>
      <w:lvlJc w:val="left"/>
      <w:pPr>
        <w:ind w:left="2520" w:firstLine="0"/>
      </w:pPr>
    </w:lvl>
    <w:lvl w:ilvl="7" w:tplc="8C8EA7A8">
      <w:start w:val="1"/>
      <w:numFmt w:val="decimal"/>
      <w:lvlText w:val="%8."/>
      <w:lvlJc w:val="left"/>
      <w:pPr>
        <w:ind w:left="2880" w:firstLine="0"/>
      </w:pPr>
    </w:lvl>
    <w:lvl w:ilvl="8" w:tplc="479E0F46">
      <w:start w:val="1"/>
      <w:numFmt w:val="decimal"/>
      <w:lvlText w:val="%9."/>
      <w:lvlJc w:val="left"/>
      <w:pPr>
        <w:ind w:left="3240" w:firstLine="0"/>
      </w:pPr>
    </w:lvl>
  </w:abstractNum>
  <w:abstractNum w:abstractNumId="2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2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3A465D"/>
    <w:multiLevelType w:val="multilevel"/>
    <w:tmpl w:val="5CDE389C"/>
    <w:name w:val="Lista numerada 1"/>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6" w15:restartNumberingAfterBreak="0">
    <w:nsid w:val="6EDE1B86"/>
    <w:multiLevelType w:val="hybridMultilevel"/>
    <w:tmpl w:val="1CFAEB2A"/>
    <w:name w:val="Lista numerada 15"/>
    <w:lvl w:ilvl="0" w:tplc="564CF54C">
      <w:start w:val="1"/>
      <w:numFmt w:val="decimal"/>
      <w:lvlText w:val="%1."/>
      <w:lvlJc w:val="left"/>
      <w:pPr>
        <w:ind w:left="360" w:firstLine="0"/>
      </w:pPr>
    </w:lvl>
    <w:lvl w:ilvl="1" w:tplc="ECF64F74">
      <w:start w:val="1"/>
      <w:numFmt w:val="lowerLetter"/>
      <w:lvlText w:val="%2."/>
      <w:lvlJc w:val="left"/>
      <w:pPr>
        <w:ind w:left="1080" w:firstLine="0"/>
      </w:pPr>
    </w:lvl>
    <w:lvl w:ilvl="2" w:tplc="64905AE2">
      <w:start w:val="1"/>
      <w:numFmt w:val="lowerRoman"/>
      <w:lvlText w:val="%3."/>
      <w:lvlJc w:val="left"/>
      <w:pPr>
        <w:ind w:left="1980" w:firstLine="0"/>
      </w:pPr>
    </w:lvl>
    <w:lvl w:ilvl="3" w:tplc="03B69EC2">
      <w:start w:val="1"/>
      <w:numFmt w:val="decimal"/>
      <w:lvlText w:val="%4."/>
      <w:lvlJc w:val="left"/>
      <w:pPr>
        <w:ind w:left="2520" w:firstLine="0"/>
      </w:pPr>
    </w:lvl>
    <w:lvl w:ilvl="4" w:tplc="EF2C268C">
      <w:start w:val="1"/>
      <w:numFmt w:val="lowerLetter"/>
      <w:lvlText w:val="%5."/>
      <w:lvlJc w:val="left"/>
      <w:pPr>
        <w:ind w:left="3240" w:firstLine="0"/>
      </w:pPr>
    </w:lvl>
    <w:lvl w:ilvl="5" w:tplc="0C1848B8">
      <w:start w:val="1"/>
      <w:numFmt w:val="lowerRoman"/>
      <w:lvlText w:val="%6."/>
      <w:lvlJc w:val="left"/>
      <w:pPr>
        <w:ind w:left="4140" w:firstLine="0"/>
      </w:pPr>
    </w:lvl>
    <w:lvl w:ilvl="6" w:tplc="075C9228">
      <w:start w:val="1"/>
      <w:numFmt w:val="decimal"/>
      <w:lvlText w:val="%7."/>
      <w:lvlJc w:val="left"/>
      <w:pPr>
        <w:ind w:left="4680" w:firstLine="0"/>
      </w:pPr>
    </w:lvl>
    <w:lvl w:ilvl="7" w:tplc="8FFE682E">
      <w:start w:val="1"/>
      <w:numFmt w:val="lowerLetter"/>
      <w:lvlText w:val="%8."/>
      <w:lvlJc w:val="left"/>
      <w:pPr>
        <w:ind w:left="5400" w:firstLine="0"/>
      </w:pPr>
    </w:lvl>
    <w:lvl w:ilvl="8" w:tplc="4622FB04">
      <w:start w:val="1"/>
      <w:numFmt w:val="lowerRoman"/>
      <w:lvlText w:val="%9."/>
      <w:lvlJc w:val="left"/>
      <w:pPr>
        <w:ind w:left="6300" w:firstLine="0"/>
      </w:pPr>
    </w:lvl>
  </w:abstractNum>
  <w:abstractNum w:abstractNumId="27" w15:restartNumberingAfterBreak="0">
    <w:nsid w:val="6EF211C6"/>
    <w:multiLevelType w:val="multilevel"/>
    <w:tmpl w:val="284C4F7E"/>
    <w:name w:val="Lista numerada 5"/>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8" w15:restartNumberingAfterBreak="0">
    <w:nsid w:val="708D13D4"/>
    <w:multiLevelType w:val="multilevel"/>
    <w:tmpl w:val="A0B6D706"/>
    <w:name w:val="Lista numerada 6"/>
    <w:lvl w:ilvl="0">
      <w:start w:val="1"/>
      <w:numFmt w:val="decimal"/>
      <w:lvlText w:val="%1"/>
      <w:lvlJc w:val="left"/>
      <w:pPr>
        <w:ind w:left="0" w:firstLine="0"/>
      </w:pPr>
    </w:lvl>
    <w:lvl w:ilvl="1">
      <w:start w:val="2"/>
      <w:numFmt w:val="decimal"/>
      <w:lvlText w:val="%1.%2"/>
      <w:lvlJc w:val="left"/>
      <w:pPr>
        <w:ind w:left="425" w:firstLine="0"/>
      </w:pPr>
      <w:rPr>
        <w:rFonts w:ascii="Arial" w:hAnsi="Arial"/>
        <w:b/>
        <w:color w:val="000000"/>
        <w:sz w:val="2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29" w15:restartNumberingAfterBreak="0">
    <w:nsid w:val="71DA7C46"/>
    <w:multiLevelType w:val="multilevel"/>
    <w:tmpl w:val="9836BB88"/>
    <w:name w:val="Lista numerada 13"/>
    <w:lvl w:ilvl="0">
      <w:start w:val="1"/>
      <w:numFmt w:val="decimal"/>
      <w:lvlText w:val="%1"/>
      <w:lvlJc w:val="left"/>
      <w:pPr>
        <w:ind w:left="0" w:firstLine="0"/>
      </w:pPr>
    </w:lvl>
    <w:lvl w:ilvl="1">
      <w:start w:val="2"/>
      <w:numFmt w:val="decimal"/>
      <w:lvlText w:val="%1.%2"/>
      <w:lvlJc w:val="left"/>
      <w:pPr>
        <w:ind w:left="426" w:firstLine="0"/>
      </w:pPr>
      <w:rPr>
        <w:b w:val="0"/>
        <w:i/>
        <w:color w:val="00000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30" w15:restartNumberingAfterBreak="0">
    <w:nsid w:val="720900F2"/>
    <w:multiLevelType w:val="hybridMultilevel"/>
    <w:tmpl w:val="FF3A00DA"/>
    <w:lvl w:ilvl="0" w:tplc="961E873A">
      <w:start w:val="1"/>
      <w:numFmt w:val="decimal"/>
      <w:lvlText w:val="%1."/>
      <w:lvlJc w:val="right"/>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32" w15:restartNumberingAfterBreak="0">
    <w:nsid w:val="76CB0F2B"/>
    <w:multiLevelType w:val="hybridMultilevel"/>
    <w:tmpl w:val="1898FC30"/>
    <w:name w:val="Lista numerada 7"/>
    <w:lvl w:ilvl="0" w:tplc="819816D4">
      <w:start w:val="1"/>
      <w:numFmt w:val="none"/>
      <w:suff w:val="nothing"/>
      <w:lvlText w:val=""/>
      <w:lvlJc w:val="left"/>
      <w:pPr>
        <w:ind w:left="0" w:firstLine="0"/>
      </w:pPr>
    </w:lvl>
    <w:lvl w:ilvl="1" w:tplc="1DE0732A">
      <w:start w:val="1"/>
      <w:numFmt w:val="none"/>
      <w:suff w:val="nothing"/>
      <w:lvlText w:val=""/>
      <w:lvlJc w:val="left"/>
      <w:pPr>
        <w:ind w:left="0" w:firstLine="0"/>
      </w:pPr>
    </w:lvl>
    <w:lvl w:ilvl="2" w:tplc="A08A743C">
      <w:start w:val="1"/>
      <w:numFmt w:val="none"/>
      <w:suff w:val="nothing"/>
      <w:lvlText w:val=""/>
      <w:lvlJc w:val="left"/>
      <w:pPr>
        <w:ind w:left="0" w:firstLine="0"/>
      </w:pPr>
    </w:lvl>
    <w:lvl w:ilvl="3" w:tplc="8A788236">
      <w:start w:val="1"/>
      <w:numFmt w:val="none"/>
      <w:suff w:val="nothing"/>
      <w:lvlText w:val=""/>
      <w:lvlJc w:val="left"/>
      <w:pPr>
        <w:ind w:left="0" w:firstLine="0"/>
      </w:pPr>
    </w:lvl>
    <w:lvl w:ilvl="4" w:tplc="C6E8511E">
      <w:start w:val="1"/>
      <w:numFmt w:val="none"/>
      <w:suff w:val="nothing"/>
      <w:lvlText w:val=""/>
      <w:lvlJc w:val="left"/>
      <w:pPr>
        <w:ind w:left="0" w:firstLine="0"/>
      </w:pPr>
    </w:lvl>
    <w:lvl w:ilvl="5" w:tplc="5DF62E9C">
      <w:start w:val="1"/>
      <w:numFmt w:val="none"/>
      <w:suff w:val="nothing"/>
      <w:lvlText w:val=""/>
      <w:lvlJc w:val="left"/>
      <w:pPr>
        <w:ind w:left="0" w:firstLine="0"/>
      </w:pPr>
    </w:lvl>
    <w:lvl w:ilvl="6" w:tplc="8FF8B20C">
      <w:start w:val="1"/>
      <w:numFmt w:val="none"/>
      <w:suff w:val="nothing"/>
      <w:lvlText w:val=""/>
      <w:lvlJc w:val="left"/>
      <w:pPr>
        <w:ind w:left="0" w:firstLine="0"/>
      </w:pPr>
    </w:lvl>
    <w:lvl w:ilvl="7" w:tplc="FE6ACE9E">
      <w:start w:val="1"/>
      <w:numFmt w:val="none"/>
      <w:suff w:val="nothing"/>
      <w:lvlText w:val=""/>
      <w:lvlJc w:val="left"/>
      <w:pPr>
        <w:ind w:left="0" w:firstLine="0"/>
      </w:pPr>
    </w:lvl>
    <w:lvl w:ilvl="8" w:tplc="084E1ACE">
      <w:start w:val="1"/>
      <w:numFmt w:val="none"/>
      <w:suff w:val="nothing"/>
      <w:lvlText w:val=""/>
      <w:lvlJc w:val="left"/>
      <w:pPr>
        <w:ind w:left="0" w:firstLine="0"/>
      </w:pPr>
    </w:lvl>
  </w:abstractNum>
  <w:abstractNum w:abstractNumId="33"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4B0182"/>
    <w:multiLevelType w:val="multilevel"/>
    <w:tmpl w:val="18F84D62"/>
    <w:name w:val="Lista numerada 14"/>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rPr>
        <w:rFonts w:ascii="Arial" w:hAnsi="Arial" w:cs="Arial"/>
        <w:sz w:val="24"/>
        <w:szCs w:val="24"/>
      </w:r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num w:numId="1" w16cid:durableId="1119883834">
    <w:abstractNumId w:val="31"/>
  </w:num>
  <w:num w:numId="2" w16cid:durableId="301234271">
    <w:abstractNumId w:val="23"/>
  </w:num>
  <w:num w:numId="3" w16cid:durableId="1651136953">
    <w:abstractNumId w:val="12"/>
  </w:num>
  <w:num w:numId="4" w16cid:durableId="17128765">
    <w:abstractNumId w:val="3"/>
  </w:num>
  <w:num w:numId="5" w16cid:durableId="394670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7671585">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386058">
    <w:abstractNumId w:val="24"/>
  </w:num>
  <w:num w:numId="8" w16cid:durableId="819619847">
    <w:abstractNumId w:val="2"/>
  </w:num>
  <w:num w:numId="9" w16cid:durableId="1942906795">
    <w:abstractNumId w:val="21"/>
  </w:num>
  <w:num w:numId="10" w16cid:durableId="1108239570">
    <w:abstractNumId w:val="11"/>
  </w:num>
  <w:num w:numId="11" w16cid:durableId="282807991">
    <w:abstractNumId w:val="20"/>
  </w:num>
  <w:num w:numId="12" w16cid:durableId="1031880565">
    <w:abstractNumId w:val="12"/>
  </w:num>
  <w:num w:numId="13" w16cid:durableId="317927466">
    <w:abstractNumId w:val="7"/>
  </w:num>
  <w:num w:numId="14" w16cid:durableId="897978084">
    <w:abstractNumId w:val="10"/>
  </w:num>
  <w:num w:numId="15" w16cid:durableId="1401561420">
    <w:abstractNumId w:val="34"/>
  </w:num>
  <w:num w:numId="16" w16cid:durableId="115023407">
    <w:abstractNumId w:val="15"/>
  </w:num>
  <w:num w:numId="17" w16cid:durableId="1172724080">
    <w:abstractNumId w:val="4"/>
  </w:num>
  <w:num w:numId="18" w16cid:durableId="1812601452">
    <w:abstractNumId w:val="18"/>
  </w:num>
  <w:num w:numId="19" w16cid:durableId="1656949914">
    <w:abstractNumId w:val="33"/>
  </w:num>
  <w:num w:numId="20" w16cid:durableId="260920205">
    <w:abstractNumId w:val="9"/>
  </w:num>
  <w:num w:numId="21" w16cid:durableId="1617255987">
    <w:abstractNumId w:val="25"/>
  </w:num>
  <w:num w:numId="22" w16cid:durableId="146747321">
    <w:abstractNumId w:val="22"/>
  </w:num>
  <w:num w:numId="23" w16cid:durableId="396514949">
    <w:abstractNumId w:val="13"/>
  </w:num>
  <w:num w:numId="24" w16cid:durableId="513494127">
    <w:abstractNumId w:val="27"/>
  </w:num>
  <w:num w:numId="25" w16cid:durableId="206186855">
    <w:abstractNumId w:val="28"/>
  </w:num>
  <w:num w:numId="26" w16cid:durableId="585530304">
    <w:abstractNumId w:val="32"/>
  </w:num>
  <w:num w:numId="27" w16cid:durableId="814446948">
    <w:abstractNumId w:val="6"/>
  </w:num>
  <w:num w:numId="28" w16cid:durableId="261839902">
    <w:abstractNumId w:val="16"/>
  </w:num>
  <w:num w:numId="29" w16cid:durableId="1369182458">
    <w:abstractNumId w:val="5"/>
  </w:num>
  <w:num w:numId="30" w16cid:durableId="1999772898">
    <w:abstractNumId w:val="8"/>
  </w:num>
  <w:num w:numId="31" w16cid:durableId="1310285784">
    <w:abstractNumId w:val="29"/>
  </w:num>
  <w:num w:numId="32" w16cid:durableId="313919430">
    <w:abstractNumId w:val="35"/>
  </w:num>
  <w:num w:numId="33" w16cid:durableId="1911231453">
    <w:abstractNumId w:val="26"/>
  </w:num>
  <w:num w:numId="34" w16cid:durableId="232737219">
    <w:abstractNumId w:val="14"/>
  </w:num>
  <w:num w:numId="35" w16cid:durableId="176428299">
    <w:abstractNumId w:val="19"/>
  </w:num>
  <w:num w:numId="36" w16cid:durableId="1645770489">
    <w:abstractNumId w:val="0"/>
  </w:num>
  <w:num w:numId="37" w16cid:durableId="720594632">
    <w:abstractNumId w:val="30"/>
  </w:num>
  <w:num w:numId="38" w16cid:durableId="1840196380">
    <w:abstractNumId w:val="17"/>
  </w:num>
  <w:num w:numId="39" w16cid:durableId="1379892327">
    <w:abstractNumId w:val="1"/>
  </w:num>
  <w:num w:numId="40" w16cid:durableId="3179992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31E1C"/>
    <w:rsid w:val="00040FF3"/>
    <w:rsid w:val="00041B04"/>
    <w:rsid w:val="0004262A"/>
    <w:rsid w:val="0004437F"/>
    <w:rsid w:val="00046A87"/>
    <w:rsid w:val="00053132"/>
    <w:rsid w:val="00056857"/>
    <w:rsid w:val="00060AB4"/>
    <w:rsid w:val="0006257C"/>
    <w:rsid w:val="00063639"/>
    <w:rsid w:val="00067BA8"/>
    <w:rsid w:val="00070CC9"/>
    <w:rsid w:val="00071924"/>
    <w:rsid w:val="00074548"/>
    <w:rsid w:val="00074900"/>
    <w:rsid w:val="00074E08"/>
    <w:rsid w:val="0007700C"/>
    <w:rsid w:val="000805DA"/>
    <w:rsid w:val="000817C3"/>
    <w:rsid w:val="0008532E"/>
    <w:rsid w:val="00087755"/>
    <w:rsid w:val="00094A76"/>
    <w:rsid w:val="00097496"/>
    <w:rsid w:val="00097D6D"/>
    <w:rsid w:val="000A15FB"/>
    <w:rsid w:val="000A2BDC"/>
    <w:rsid w:val="000A418B"/>
    <w:rsid w:val="000B0406"/>
    <w:rsid w:val="000B7EFA"/>
    <w:rsid w:val="000C79DA"/>
    <w:rsid w:val="000D141C"/>
    <w:rsid w:val="000D3981"/>
    <w:rsid w:val="000D7E42"/>
    <w:rsid w:val="000E0A8B"/>
    <w:rsid w:val="000E1C09"/>
    <w:rsid w:val="000E3683"/>
    <w:rsid w:val="000E56A4"/>
    <w:rsid w:val="000F6D6F"/>
    <w:rsid w:val="00105CC4"/>
    <w:rsid w:val="0010659A"/>
    <w:rsid w:val="001073CD"/>
    <w:rsid w:val="00112A8B"/>
    <w:rsid w:val="00113303"/>
    <w:rsid w:val="001215E3"/>
    <w:rsid w:val="001248B0"/>
    <w:rsid w:val="001253C3"/>
    <w:rsid w:val="0012561B"/>
    <w:rsid w:val="00127398"/>
    <w:rsid w:val="00132361"/>
    <w:rsid w:val="00136146"/>
    <w:rsid w:val="00136AF4"/>
    <w:rsid w:val="001414C6"/>
    <w:rsid w:val="001437F1"/>
    <w:rsid w:val="00157F3D"/>
    <w:rsid w:val="00161375"/>
    <w:rsid w:val="00162C59"/>
    <w:rsid w:val="00162D91"/>
    <w:rsid w:val="00163369"/>
    <w:rsid w:val="00163BED"/>
    <w:rsid w:val="00163F70"/>
    <w:rsid w:val="00164923"/>
    <w:rsid w:val="00164A6A"/>
    <w:rsid w:val="00171A34"/>
    <w:rsid w:val="0017335D"/>
    <w:rsid w:val="00177544"/>
    <w:rsid w:val="0018004F"/>
    <w:rsid w:val="0018424D"/>
    <w:rsid w:val="001852FE"/>
    <w:rsid w:val="00187C23"/>
    <w:rsid w:val="00190026"/>
    <w:rsid w:val="00190C0D"/>
    <w:rsid w:val="00192656"/>
    <w:rsid w:val="0019308F"/>
    <w:rsid w:val="00194731"/>
    <w:rsid w:val="0019571A"/>
    <w:rsid w:val="00196964"/>
    <w:rsid w:val="0019792D"/>
    <w:rsid w:val="001A5F05"/>
    <w:rsid w:val="001A671A"/>
    <w:rsid w:val="001B742C"/>
    <w:rsid w:val="001B7C38"/>
    <w:rsid w:val="001C0C3F"/>
    <w:rsid w:val="001C3386"/>
    <w:rsid w:val="001C47C3"/>
    <w:rsid w:val="001C66D0"/>
    <w:rsid w:val="001C69F0"/>
    <w:rsid w:val="001C78F2"/>
    <w:rsid w:val="001D204C"/>
    <w:rsid w:val="001D7207"/>
    <w:rsid w:val="001E1917"/>
    <w:rsid w:val="001E7A5C"/>
    <w:rsid w:val="001F08F3"/>
    <w:rsid w:val="002038A9"/>
    <w:rsid w:val="002038E5"/>
    <w:rsid w:val="00207DEA"/>
    <w:rsid w:val="0021226F"/>
    <w:rsid w:val="00212BEC"/>
    <w:rsid w:val="0021679C"/>
    <w:rsid w:val="002231C5"/>
    <w:rsid w:val="0022497E"/>
    <w:rsid w:val="00224E5B"/>
    <w:rsid w:val="00225F9E"/>
    <w:rsid w:val="00230842"/>
    <w:rsid w:val="002312A2"/>
    <w:rsid w:val="002342BF"/>
    <w:rsid w:val="00236766"/>
    <w:rsid w:val="0024040E"/>
    <w:rsid w:val="00243515"/>
    <w:rsid w:val="002466C9"/>
    <w:rsid w:val="00246C07"/>
    <w:rsid w:val="00252C7E"/>
    <w:rsid w:val="002539BC"/>
    <w:rsid w:val="002546AF"/>
    <w:rsid w:val="00262BC3"/>
    <w:rsid w:val="00263ACF"/>
    <w:rsid w:val="00264F36"/>
    <w:rsid w:val="00265E00"/>
    <w:rsid w:val="00266BD1"/>
    <w:rsid w:val="00271C28"/>
    <w:rsid w:val="00276B31"/>
    <w:rsid w:val="00277E0B"/>
    <w:rsid w:val="0028514A"/>
    <w:rsid w:val="002860EC"/>
    <w:rsid w:val="00292E2B"/>
    <w:rsid w:val="002945B2"/>
    <w:rsid w:val="002B32B8"/>
    <w:rsid w:val="002B35F5"/>
    <w:rsid w:val="002B3FA3"/>
    <w:rsid w:val="002C2A4A"/>
    <w:rsid w:val="002C379D"/>
    <w:rsid w:val="002C648A"/>
    <w:rsid w:val="002D66D3"/>
    <w:rsid w:val="002E0327"/>
    <w:rsid w:val="002E2857"/>
    <w:rsid w:val="002E5E26"/>
    <w:rsid w:val="002E798E"/>
    <w:rsid w:val="002F2D18"/>
    <w:rsid w:val="002F351D"/>
    <w:rsid w:val="002F36EC"/>
    <w:rsid w:val="002F50A5"/>
    <w:rsid w:val="00302770"/>
    <w:rsid w:val="0030361A"/>
    <w:rsid w:val="00305A09"/>
    <w:rsid w:val="00310DD5"/>
    <w:rsid w:val="00316ACE"/>
    <w:rsid w:val="00320EA2"/>
    <w:rsid w:val="00324A26"/>
    <w:rsid w:val="00324F0D"/>
    <w:rsid w:val="003260A6"/>
    <w:rsid w:val="00333736"/>
    <w:rsid w:val="00336A2B"/>
    <w:rsid w:val="003370FB"/>
    <w:rsid w:val="00337A1D"/>
    <w:rsid w:val="003421D6"/>
    <w:rsid w:val="00342C3D"/>
    <w:rsid w:val="00343AD3"/>
    <w:rsid w:val="00346831"/>
    <w:rsid w:val="003473A5"/>
    <w:rsid w:val="0034765B"/>
    <w:rsid w:val="00347A06"/>
    <w:rsid w:val="00350278"/>
    <w:rsid w:val="00350B8F"/>
    <w:rsid w:val="003523B0"/>
    <w:rsid w:val="00353C80"/>
    <w:rsid w:val="00353FF0"/>
    <w:rsid w:val="003610E3"/>
    <w:rsid w:val="00364F15"/>
    <w:rsid w:val="00370441"/>
    <w:rsid w:val="0037329F"/>
    <w:rsid w:val="00381EAE"/>
    <w:rsid w:val="003848AB"/>
    <w:rsid w:val="00384F7D"/>
    <w:rsid w:val="00386B49"/>
    <w:rsid w:val="00387C7C"/>
    <w:rsid w:val="00391D25"/>
    <w:rsid w:val="00392007"/>
    <w:rsid w:val="00394798"/>
    <w:rsid w:val="00396157"/>
    <w:rsid w:val="003A142B"/>
    <w:rsid w:val="003B07C6"/>
    <w:rsid w:val="003B1000"/>
    <w:rsid w:val="003B2BEA"/>
    <w:rsid w:val="003B555E"/>
    <w:rsid w:val="003B5730"/>
    <w:rsid w:val="003B6B4F"/>
    <w:rsid w:val="003B7865"/>
    <w:rsid w:val="003C1178"/>
    <w:rsid w:val="003C4397"/>
    <w:rsid w:val="003C46FC"/>
    <w:rsid w:val="003D0236"/>
    <w:rsid w:val="003D2F1E"/>
    <w:rsid w:val="003D6CB3"/>
    <w:rsid w:val="003E2F96"/>
    <w:rsid w:val="003F0415"/>
    <w:rsid w:val="003F0656"/>
    <w:rsid w:val="003F5E69"/>
    <w:rsid w:val="003F633F"/>
    <w:rsid w:val="003F7E39"/>
    <w:rsid w:val="0040254D"/>
    <w:rsid w:val="004040AE"/>
    <w:rsid w:val="00406A1A"/>
    <w:rsid w:val="0041146E"/>
    <w:rsid w:val="00414321"/>
    <w:rsid w:val="0041776F"/>
    <w:rsid w:val="00417CF5"/>
    <w:rsid w:val="004221F2"/>
    <w:rsid w:val="00425532"/>
    <w:rsid w:val="00425FDB"/>
    <w:rsid w:val="00427C9D"/>
    <w:rsid w:val="00433551"/>
    <w:rsid w:val="00435C68"/>
    <w:rsid w:val="00436C60"/>
    <w:rsid w:val="00437CD0"/>
    <w:rsid w:val="0044327E"/>
    <w:rsid w:val="004500BD"/>
    <w:rsid w:val="00452DDC"/>
    <w:rsid w:val="0045512B"/>
    <w:rsid w:val="0045576F"/>
    <w:rsid w:val="00457C1E"/>
    <w:rsid w:val="0046791E"/>
    <w:rsid w:val="004737E0"/>
    <w:rsid w:val="00476613"/>
    <w:rsid w:val="0047761C"/>
    <w:rsid w:val="00480A9F"/>
    <w:rsid w:val="004828D6"/>
    <w:rsid w:val="00483374"/>
    <w:rsid w:val="00485D61"/>
    <w:rsid w:val="004865C8"/>
    <w:rsid w:val="00486919"/>
    <w:rsid w:val="00486FE2"/>
    <w:rsid w:val="00487198"/>
    <w:rsid w:val="00490615"/>
    <w:rsid w:val="004A036D"/>
    <w:rsid w:val="004A03EB"/>
    <w:rsid w:val="004A1875"/>
    <w:rsid w:val="004A41ED"/>
    <w:rsid w:val="004A47AE"/>
    <w:rsid w:val="004A6FBC"/>
    <w:rsid w:val="004B1EEF"/>
    <w:rsid w:val="004B6F3B"/>
    <w:rsid w:val="004C0E68"/>
    <w:rsid w:val="004C2E9A"/>
    <w:rsid w:val="004C6AFE"/>
    <w:rsid w:val="004C704E"/>
    <w:rsid w:val="004D1A74"/>
    <w:rsid w:val="004D2FBA"/>
    <w:rsid w:val="004D51E2"/>
    <w:rsid w:val="004D78C6"/>
    <w:rsid w:val="004E09A3"/>
    <w:rsid w:val="004E15A1"/>
    <w:rsid w:val="004E2737"/>
    <w:rsid w:val="004E3CB5"/>
    <w:rsid w:val="004E77A5"/>
    <w:rsid w:val="004E7ADC"/>
    <w:rsid w:val="004F5126"/>
    <w:rsid w:val="004F5AF4"/>
    <w:rsid w:val="004F7782"/>
    <w:rsid w:val="00501212"/>
    <w:rsid w:val="005035AF"/>
    <w:rsid w:val="00511D35"/>
    <w:rsid w:val="00517ABF"/>
    <w:rsid w:val="00521AE9"/>
    <w:rsid w:val="00521B0F"/>
    <w:rsid w:val="005234F1"/>
    <w:rsid w:val="00523857"/>
    <w:rsid w:val="00524E2C"/>
    <w:rsid w:val="00532A49"/>
    <w:rsid w:val="00533C1A"/>
    <w:rsid w:val="00541EC2"/>
    <w:rsid w:val="00547F1A"/>
    <w:rsid w:val="00556CB8"/>
    <w:rsid w:val="00561826"/>
    <w:rsid w:val="005668C9"/>
    <w:rsid w:val="005705A0"/>
    <w:rsid w:val="00581863"/>
    <w:rsid w:val="00587036"/>
    <w:rsid w:val="00587F93"/>
    <w:rsid w:val="005A1BD0"/>
    <w:rsid w:val="005A2E92"/>
    <w:rsid w:val="005A32A8"/>
    <w:rsid w:val="005A6185"/>
    <w:rsid w:val="005B0B6A"/>
    <w:rsid w:val="005B1EA0"/>
    <w:rsid w:val="005B2400"/>
    <w:rsid w:val="005B3DDA"/>
    <w:rsid w:val="005B5149"/>
    <w:rsid w:val="005B5DB3"/>
    <w:rsid w:val="005B6A35"/>
    <w:rsid w:val="005C15DD"/>
    <w:rsid w:val="005C2051"/>
    <w:rsid w:val="005C35B5"/>
    <w:rsid w:val="005C6173"/>
    <w:rsid w:val="005C6DAE"/>
    <w:rsid w:val="005C74F0"/>
    <w:rsid w:val="005D4BC2"/>
    <w:rsid w:val="005E1EBB"/>
    <w:rsid w:val="005E311F"/>
    <w:rsid w:val="005E6B39"/>
    <w:rsid w:val="005F000F"/>
    <w:rsid w:val="005F348C"/>
    <w:rsid w:val="005F4D3F"/>
    <w:rsid w:val="005F615E"/>
    <w:rsid w:val="005F64CB"/>
    <w:rsid w:val="00602D1D"/>
    <w:rsid w:val="006039ED"/>
    <w:rsid w:val="00604623"/>
    <w:rsid w:val="00605D23"/>
    <w:rsid w:val="006122AC"/>
    <w:rsid w:val="00615248"/>
    <w:rsid w:val="006220B0"/>
    <w:rsid w:val="00625469"/>
    <w:rsid w:val="0062575F"/>
    <w:rsid w:val="0063122E"/>
    <w:rsid w:val="006339EA"/>
    <w:rsid w:val="0063518C"/>
    <w:rsid w:val="006351CE"/>
    <w:rsid w:val="00636B61"/>
    <w:rsid w:val="0064682D"/>
    <w:rsid w:val="00660B5F"/>
    <w:rsid w:val="00661A92"/>
    <w:rsid w:val="00662FB8"/>
    <w:rsid w:val="00663D8A"/>
    <w:rsid w:val="0066589C"/>
    <w:rsid w:val="0067635A"/>
    <w:rsid w:val="006810EA"/>
    <w:rsid w:val="0068332A"/>
    <w:rsid w:val="00686F0C"/>
    <w:rsid w:val="006913E5"/>
    <w:rsid w:val="00693CF6"/>
    <w:rsid w:val="0069544D"/>
    <w:rsid w:val="006977E2"/>
    <w:rsid w:val="006A1E35"/>
    <w:rsid w:val="006A32B3"/>
    <w:rsid w:val="006B6B2A"/>
    <w:rsid w:val="006C1628"/>
    <w:rsid w:val="006C7198"/>
    <w:rsid w:val="006D21F5"/>
    <w:rsid w:val="006E1E54"/>
    <w:rsid w:val="006E23C5"/>
    <w:rsid w:val="006E2885"/>
    <w:rsid w:val="006E5A2A"/>
    <w:rsid w:val="006F6152"/>
    <w:rsid w:val="007008D0"/>
    <w:rsid w:val="00701A08"/>
    <w:rsid w:val="00701E08"/>
    <w:rsid w:val="00704B2F"/>
    <w:rsid w:val="007057E3"/>
    <w:rsid w:val="00706033"/>
    <w:rsid w:val="00707EA6"/>
    <w:rsid w:val="00710B0D"/>
    <w:rsid w:val="0071513B"/>
    <w:rsid w:val="00716FB0"/>
    <w:rsid w:val="00723184"/>
    <w:rsid w:val="007241A9"/>
    <w:rsid w:val="00734BC3"/>
    <w:rsid w:val="00736475"/>
    <w:rsid w:val="00736D3C"/>
    <w:rsid w:val="00743FB8"/>
    <w:rsid w:val="00745CB6"/>
    <w:rsid w:val="00747671"/>
    <w:rsid w:val="00753F6F"/>
    <w:rsid w:val="007558B7"/>
    <w:rsid w:val="00755C45"/>
    <w:rsid w:val="00763ED2"/>
    <w:rsid w:val="007772FC"/>
    <w:rsid w:val="0078314F"/>
    <w:rsid w:val="00784935"/>
    <w:rsid w:val="0078706D"/>
    <w:rsid w:val="00791F4F"/>
    <w:rsid w:val="00792107"/>
    <w:rsid w:val="00793F58"/>
    <w:rsid w:val="00797000"/>
    <w:rsid w:val="007B0F82"/>
    <w:rsid w:val="007B6691"/>
    <w:rsid w:val="007C0CEB"/>
    <w:rsid w:val="007D3D01"/>
    <w:rsid w:val="007D49C7"/>
    <w:rsid w:val="007D500F"/>
    <w:rsid w:val="007E2500"/>
    <w:rsid w:val="007F2328"/>
    <w:rsid w:val="00801E43"/>
    <w:rsid w:val="008034F5"/>
    <w:rsid w:val="00803B21"/>
    <w:rsid w:val="00804234"/>
    <w:rsid w:val="00804FD9"/>
    <w:rsid w:val="00814CAD"/>
    <w:rsid w:val="008150B3"/>
    <w:rsid w:val="008154C5"/>
    <w:rsid w:val="00822B41"/>
    <w:rsid w:val="00823097"/>
    <w:rsid w:val="0082338D"/>
    <w:rsid w:val="00825C04"/>
    <w:rsid w:val="00826348"/>
    <w:rsid w:val="0083162A"/>
    <w:rsid w:val="00832D8D"/>
    <w:rsid w:val="008336DF"/>
    <w:rsid w:val="00836735"/>
    <w:rsid w:val="00841983"/>
    <w:rsid w:val="00843995"/>
    <w:rsid w:val="00851162"/>
    <w:rsid w:val="008539F2"/>
    <w:rsid w:val="00853FD0"/>
    <w:rsid w:val="00855F89"/>
    <w:rsid w:val="00856938"/>
    <w:rsid w:val="0085732A"/>
    <w:rsid w:val="00861A2F"/>
    <w:rsid w:val="00862647"/>
    <w:rsid w:val="00863DBC"/>
    <w:rsid w:val="008716A4"/>
    <w:rsid w:val="00871856"/>
    <w:rsid w:val="00873D7A"/>
    <w:rsid w:val="0087409F"/>
    <w:rsid w:val="008746BC"/>
    <w:rsid w:val="00877BE0"/>
    <w:rsid w:val="00887603"/>
    <w:rsid w:val="0089031A"/>
    <w:rsid w:val="00896E68"/>
    <w:rsid w:val="008A0282"/>
    <w:rsid w:val="008A39FB"/>
    <w:rsid w:val="008A674C"/>
    <w:rsid w:val="008B29E4"/>
    <w:rsid w:val="008B4362"/>
    <w:rsid w:val="008B6508"/>
    <w:rsid w:val="008B71FF"/>
    <w:rsid w:val="008C3C34"/>
    <w:rsid w:val="008C6183"/>
    <w:rsid w:val="008D6AC9"/>
    <w:rsid w:val="008D7F99"/>
    <w:rsid w:val="008E0105"/>
    <w:rsid w:val="008E23A6"/>
    <w:rsid w:val="008E6D64"/>
    <w:rsid w:val="008E73E5"/>
    <w:rsid w:val="008E7A00"/>
    <w:rsid w:val="008F1843"/>
    <w:rsid w:val="008F31D5"/>
    <w:rsid w:val="008F638A"/>
    <w:rsid w:val="009019A7"/>
    <w:rsid w:val="00902AC4"/>
    <w:rsid w:val="00903F1A"/>
    <w:rsid w:val="00903F87"/>
    <w:rsid w:val="00904C7D"/>
    <w:rsid w:val="00904E61"/>
    <w:rsid w:val="00907349"/>
    <w:rsid w:val="00907E50"/>
    <w:rsid w:val="00911C40"/>
    <w:rsid w:val="00915B04"/>
    <w:rsid w:val="0091715E"/>
    <w:rsid w:val="0091765D"/>
    <w:rsid w:val="009177EF"/>
    <w:rsid w:val="00917A0D"/>
    <w:rsid w:val="00924645"/>
    <w:rsid w:val="00924CBD"/>
    <w:rsid w:val="009250BB"/>
    <w:rsid w:val="00946AD2"/>
    <w:rsid w:val="00947528"/>
    <w:rsid w:val="00947BFF"/>
    <w:rsid w:val="009529BC"/>
    <w:rsid w:val="00954FE0"/>
    <w:rsid w:val="00963074"/>
    <w:rsid w:val="00964090"/>
    <w:rsid w:val="00964C14"/>
    <w:rsid w:val="009655B4"/>
    <w:rsid w:val="009665F9"/>
    <w:rsid w:val="0097065E"/>
    <w:rsid w:val="009745FC"/>
    <w:rsid w:val="0097677B"/>
    <w:rsid w:val="00976D38"/>
    <w:rsid w:val="00977523"/>
    <w:rsid w:val="00977A77"/>
    <w:rsid w:val="00985CE7"/>
    <w:rsid w:val="00993005"/>
    <w:rsid w:val="00996D75"/>
    <w:rsid w:val="009A302C"/>
    <w:rsid w:val="009A460B"/>
    <w:rsid w:val="009A5427"/>
    <w:rsid w:val="009A6014"/>
    <w:rsid w:val="009A7667"/>
    <w:rsid w:val="009B3BD7"/>
    <w:rsid w:val="009B3D74"/>
    <w:rsid w:val="009B6994"/>
    <w:rsid w:val="009B71F9"/>
    <w:rsid w:val="009C027A"/>
    <w:rsid w:val="009C0288"/>
    <w:rsid w:val="009C4671"/>
    <w:rsid w:val="009D0B38"/>
    <w:rsid w:val="009D1E1B"/>
    <w:rsid w:val="009E177D"/>
    <w:rsid w:val="009E44F5"/>
    <w:rsid w:val="009E50BC"/>
    <w:rsid w:val="009E69D5"/>
    <w:rsid w:val="009F0DF2"/>
    <w:rsid w:val="009F0E50"/>
    <w:rsid w:val="009F3EE4"/>
    <w:rsid w:val="009F7BAA"/>
    <w:rsid w:val="00A02EF7"/>
    <w:rsid w:val="00A07319"/>
    <w:rsid w:val="00A101DD"/>
    <w:rsid w:val="00A11D22"/>
    <w:rsid w:val="00A13EFC"/>
    <w:rsid w:val="00A1716C"/>
    <w:rsid w:val="00A21453"/>
    <w:rsid w:val="00A219C5"/>
    <w:rsid w:val="00A23D33"/>
    <w:rsid w:val="00A25ECA"/>
    <w:rsid w:val="00A327E3"/>
    <w:rsid w:val="00A32A82"/>
    <w:rsid w:val="00A332E8"/>
    <w:rsid w:val="00A35DB9"/>
    <w:rsid w:val="00A40BA6"/>
    <w:rsid w:val="00A4128D"/>
    <w:rsid w:val="00A41425"/>
    <w:rsid w:val="00A41D4D"/>
    <w:rsid w:val="00A4245E"/>
    <w:rsid w:val="00A43D0F"/>
    <w:rsid w:val="00A5475F"/>
    <w:rsid w:val="00A62E5E"/>
    <w:rsid w:val="00A6476B"/>
    <w:rsid w:val="00A70F82"/>
    <w:rsid w:val="00A7193C"/>
    <w:rsid w:val="00A73E6D"/>
    <w:rsid w:val="00A7407A"/>
    <w:rsid w:val="00A743FB"/>
    <w:rsid w:val="00A759FA"/>
    <w:rsid w:val="00A75C22"/>
    <w:rsid w:val="00A77B1C"/>
    <w:rsid w:val="00A848C0"/>
    <w:rsid w:val="00A85F69"/>
    <w:rsid w:val="00A902D2"/>
    <w:rsid w:val="00A91907"/>
    <w:rsid w:val="00A95538"/>
    <w:rsid w:val="00AA587E"/>
    <w:rsid w:val="00AA6B44"/>
    <w:rsid w:val="00AC0D88"/>
    <w:rsid w:val="00AC4958"/>
    <w:rsid w:val="00AC5B07"/>
    <w:rsid w:val="00AC77AA"/>
    <w:rsid w:val="00AD121A"/>
    <w:rsid w:val="00AD12B5"/>
    <w:rsid w:val="00AD1F7A"/>
    <w:rsid w:val="00AD4336"/>
    <w:rsid w:val="00AE04CC"/>
    <w:rsid w:val="00AE23C7"/>
    <w:rsid w:val="00AE3E04"/>
    <w:rsid w:val="00AE5E10"/>
    <w:rsid w:val="00AE7F57"/>
    <w:rsid w:val="00AF038C"/>
    <w:rsid w:val="00B005C6"/>
    <w:rsid w:val="00B0169E"/>
    <w:rsid w:val="00B04BE2"/>
    <w:rsid w:val="00B06D99"/>
    <w:rsid w:val="00B12ED7"/>
    <w:rsid w:val="00B1610F"/>
    <w:rsid w:val="00B214B0"/>
    <w:rsid w:val="00B23DEF"/>
    <w:rsid w:val="00B24739"/>
    <w:rsid w:val="00B30A0E"/>
    <w:rsid w:val="00B31103"/>
    <w:rsid w:val="00B33842"/>
    <w:rsid w:val="00B37F4A"/>
    <w:rsid w:val="00B4685D"/>
    <w:rsid w:val="00B47BB4"/>
    <w:rsid w:val="00B5520B"/>
    <w:rsid w:val="00B55FEF"/>
    <w:rsid w:val="00B6280D"/>
    <w:rsid w:val="00B63F13"/>
    <w:rsid w:val="00B63F6F"/>
    <w:rsid w:val="00B73824"/>
    <w:rsid w:val="00B7424F"/>
    <w:rsid w:val="00B758EE"/>
    <w:rsid w:val="00B75FAE"/>
    <w:rsid w:val="00B809FD"/>
    <w:rsid w:val="00B816A2"/>
    <w:rsid w:val="00B835CF"/>
    <w:rsid w:val="00B8390A"/>
    <w:rsid w:val="00B85AD1"/>
    <w:rsid w:val="00B85CBF"/>
    <w:rsid w:val="00B91F8B"/>
    <w:rsid w:val="00B937FE"/>
    <w:rsid w:val="00BA14F5"/>
    <w:rsid w:val="00BA418A"/>
    <w:rsid w:val="00BA5A9C"/>
    <w:rsid w:val="00BA6ABC"/>
    <w:rsid w:val="00BB23A7"/>
    <w:rsid w:val="00BB491C"/>
    <w:rsid w:val="00BC18B4"/>
    <w:rsid w:val="00BC1DAE"/>
    <w:rsid w:val="00BC381E"/>
    <w:rsid w:val="00BC3CBB"/>
    <w:rsid w:val="00BC500D"/>
    <w:rsid w:val="00BD1822"/>
    <w:rsid w:val="00BD2793"/>
    <w:rsid w:val="00BD3714"/>
    <w:rsid w:val="00BD3A27"/>
    <w:rsid w:val="00BD3FA8"/>
    <w:rsid w:val="00BE38D4"/>
    <w:rsid w:val="00BF6C1D"/>
    <w:rsid w:val="00C01722"/>
    <w:rsid w:val="00C02F13"/>
    <w:rsid w:val="00C053E1"/>
    <w:rsid w:val="00C1664C"/>
    <w:rsid w:val="00C23BA3"/>
    <w:rsid w:val="00C317CA"/>
    <w:rsid w:val="00C31AB1"/>
    <w:rsid w:val="00C325B4"/>
    <w:rsid w:val="00C349E5"/>
    <w:rsid w:val="00C37E42"/>
    <w:rsid w:val="00C47B51"/>
    <w:rsid w:val="00C502C5"/>
    <w:rsid w:val="00C508BA"/>
    <w:rsid w:val="00C5117D"/>
    <w:rsid w:val="00C52E98"/>
    <w:rsid w:val="00C53D95"/>
    <w:rsid w:val="00C54BAF"/>
    <w:rsid w:val="00C54E3B"/>
    <w:rsid w:val="00C576EE"/>
    <w:rsid w:val="00C641D8"/>
    <w:rsid w:val="00C65256"/>
    <w:rsid w:val="00C65EB6"/>
    <w:rsid w:val="00C74044"/>
    <w:rsid w:val="00C747AF"/>
    <w:rsid w:val="00C80BC2"/>
    <w:rsid w:val="00C819BF"/>
    <w:rsid w:val="00C81BAD"/>
    <w:rsid w:val="00C828D1"/>
    <w:rsid w:val="00C84784"/>
    <w:rsid w:val="00C84991"/>
    <w:rsid w:val="00C86194"/>
    <w:rsid w:val="00C91D5F"/>
    <w:rsid w:val="00C92763"/>
    <w:rsid w:val="00C953BD"/>
    <w:rsid w:val="00CA1008"/>
    <w:rsid w:val="00CB10AC"/>
    <w:rsid w:val="00CB3779"/>
    <w:rsid w:val="00CB4286"/>
    <w:rsid w:val="00CB56D8"/>
    <w:rsid w:val="00CB64FB"/>
    <w:rsid w:val="00CB6D8F"/>
    <w:rsid w:val="00CC141C"/>
    <w:rsid w:val="00CC22EA"/>
    <w:rsid w:val="00CC2BFA"/>
    <w:rsid w:val="00CC641A"/>
    <w:rsid w:val="00CD12DB"/>
    <w:rsid w:val="00CD6A50"/>
    <w:rsid w:val="00CE187B"/>
    <w:rsid w:val="00CE29AA"/>
    <w:rsid w:val="00CE2EC8"/>
    <w:rsid w:val="00CE4DBD"/>
    <w:rsid w:val="00D10386"/>
    <w:rsid w:val="00D10640"/>
    <w:rsid w:val="00D10B07"/>
    <w:rsid w:val="00D11845"/>
    <w:rsid w:val="00D13710"/>
    <w:rsid w:val="00D235DB"/>
    <w:rsid w:val="00D248CA"/>
    <w:rsid w:val="00D249AE"/>
    <w:rsid w:val="00D27073"/>
    <w:rsid w:val="00D37DB8"/>
    <w:rsid w:val="00D4044B"/>
    <w:rsid w:val="00D4786F"/>
    <w:rsid w:val="00D51A27"/>
    <w:rsid w:val="00D60E31"/>
    <w:rsid w:val="00D6305C"/>
    <w:rsid w:val="00D6628D"/>
    <w:rsid w:val="00D67C79"/>
    <w:rsid w:val="00D7089A"/>
    <w:rsid w:val="00D710B4"/>
    <w:rsid w:val="00D74C8F"/>
    <w:rsid w:val="00D77775"/>
    <w:rsid w:val="00D77D6C"/>
    <w:rsid w:val="00D80709"/>
    <w:rsid w:val="00D80CBF"/>
    <w:rsid w:val="00D857B5"/>
    <w:rsid w:val="00D860B4"/>
    <w:rsid w:val="00D86B34"/>
    <w:rsid w:val="00D876DC"/>
    <w:rsid w:val="00D93BF4"/>
    <w:rsid w:val="00DA1D01"/>
    <w:rsid w:val="00DA748B"/>
    <w:rsid w:val="00DA7B10"/>
    <w:rsid w:val="00DB5A40"/>
    <w:rsid w:val="00DB5F88"/>
    <w:rsid w:val="00DC0C94"/>
    <w:rsid w:val="00DC3112"/>
    <w:rsid w:val="00DC740D"/>
    <w:rsid w:val="00DD2518"/>
    <w:rsid w:val="00DD2D11"/>
    <w:rsid w:val="00DD40E4"/>
    <w:rsid w:val="00DD778A"/>
    <w:rsid w:val="00DD7853"/>
    <w:rsid w:val="00DE1C94"/>
    <w:rsid w:val="00DE2DF3"/>
    <w:rsid w:val="00DE3949"/>
    <w:rsid w:val="00DE6597"/>
    <w:rsid w:val="00DE784F"/>
    <w:rsid w:val="00DF2CD2"/>
    <w:rsid w:val="00DF2F64"/>
    <w:rsid w:val="00DF733A"/>
    <w:rsid w:val="00E04242"/>
    <w:rsid w:val="00E04371"/>
    <w:rsid w:val="00E05533"/>
    <w:rsid w:val="00E06183"/>
    <w:rsid w:val="00E135D5"/>
    <w:rsid w:val="00E1390E"/>
    <w:rsid w:val="00E161D9"/>
    <w:rsid w:val="00E240FC"/>
    <w:rsid w:val="00E3205C"/>
    <w:rsid w:val="00E36DA6"/>
    <w:rsid w:val="00E41378"/>
    <w:rsid w:val="00E43A60"/>
    <w:rsid w:val="00E45965"/>
    <w:rsid w:val="00E466AD"/>
    <w:rsid w:val="00E5108A"/>
    <w:rsid w:val="00E558CD"/>
    <w:rsid w:val="00E612CB"/>
    <w:rsid w:val="00E64157"/>
    <w:rsid w:val="00E70E22"/>
    <w:rsid w:val="00E719C9"/>
    <w:rsid w:val="00E7234F"/>
    <w:rsid w:val="00E72F0E"/>
    <w:rsid w:val="00E81237"/>
    <w:rsid w:val="00E81DFC"/>
    <w:rsid w:val="00E83DB6"/>
    <w:rsid w:val="00E8452C"/>
    <w:rsid w:val="00E857B9"/>
    <w:rsid w:val="00E90170"/>
    <w:rsid w:val="00E9026C"/>
    <w:rsid w:val="00E90327"/>
    <w:rsid w:val="00E91BB4"/>
    <w:rsid w:val="00E951F7"/>
    <w:rsid w:val="00EA2FE5"/>
    <w:rsid w:val="00EA451C"/>
    <w:rsid w:val="00EB119B"/>
    <w:rsid w:val="00EB31D1"/>
    <w:rsid w:val="00EB40DE"/>
    <w:rsid w:val="00EB6F1C"/>
    <w:rsid w:val="00EC130F"/>
    <w:rsid w:val="00EC1485"/>
    <w:rsid w:val="00EC7820"/>
    <w:rsid w:val="00ED1540"/>
    <w:rsid w:val="00ED7F10"/>
    <w:rsid w:val="00EE1C1D"/>
    <w:rsid w:val="00EE26A5"/>
    <w:rsid w:val="00EE73A3"/>
    <w:rsid w:val="00EE77D4"/>
    <w:rsid w:val="00EF22C0"/>
    <w:rsid w:val="00EF2BB1"/>
    <w:rsid w:val="00EF361E"/>
    <w:rsid w:val="00F04D81"/>
    <w:rsid w:val="00F04F77"/>
    <w:rsid w:val="00F052DD"/>
    <w:rsid w:val="00F100DE"/>
    <w:rsid w:val="00F1253D"/>
    <w:rsid w:val="00F20932"/>
    <w:rsid w:val="00F22012"/>
    <w:rsid w:val="00F234B3"/>
    <w:rsid w:val="00F24FEF"/>
    <w:rsid w:val="00F353F2"/>
    <w:rsid w:val="00F37D49"/>
    <w:rsid w:val="00F44565"/>
    <w:rsid w:val="00F507C5"/>
    <w:rsid w:val="00F50B59"/>
    <w:rsid w:val="00F61DF5"/>
    <w:rsid w:val="00F71BDE"/>
    <w:rsid w:val="00F802A2"/>
    <w:rsid w:val="00F8430F"/>
    <w:rsid w:val="00F84CF8"/>
    <w:rsid w:val="00F85C6C"/>
    <w:rsid w:val="00F937E1"/>
    <w:rsid w:val="00F94D2E"/>
    <w:rsid w:val="00F9582D"/>
    <w:rsid w:val="00FA0BE4"/>
    <w:rsid w:val="00FA1368"/>
    <w:rsid w:val="00FA2B52"/>
    <w:rsid w:val="00FA526D"/>
    <w:rsid w:val="00FB14B7"/>
    <w:rsid w:val="00FB44C2"/>
    <w:rsid w:val="00FB6498"/>
    <w:rsid w:val="00FB7823"/>
    <w:rsid w:val="00FC1742"/>
    <w:rsid w:val="00FC2BEA"/>
    <w:rsid w:val="00FC3592"/>
    <w:rsid w:val="00FC4B7F"/>
    <w:rsid w:val="00FD02E4"/>
    <w:rsid w:val="00FD6379"/>
    <w:rsid w:val="00FD7329"/>
    <w:rsid w:val="00FE269F"/>
    <w:rsid w:val="00FE3F45"/>
    <w:rsid w:val="00FE627A"/>
    <w:rsid w:val="00FF149C"/>
    <w:rsid w:val="00FF2ACC"/>
    <w:rsid w:val="00FF2C63"/>
    <w:rsid w:val="00FF4411"/>
    <w:rsid w:val="00FF555E"/>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nhideWhenUsed/>
    <w:qFormat/>
    <w:rsid w:val="00D50824"/>
    <w:pPr>
      <w:tabs>
        <w:tab w:val="center" w:pos="4252"/>
        <w:tab w:val="right" w:pos="8504"/>
      </w:tabs>
      <w:spacing w:after="0" w:line="240" w:lineRule="auto"/>
    </w:pPr>
  </w:style>
  <w:style w:type="character" w:customStyle="1" w:styleId="CabealhoChar">
    <w:name w:val="Cabeçalho Char"/>
    <w:basedOn w:val="Fontepargpadro"/>
    <w:link w:val="Cabealho"/>
    <w:qFormat/>
    <w:rsid w:val="00D50824"/>
  </w:style>
  <w:style w:type="paragraph" w:styleId="Rodap">
    <w:name w:val="footer"/>
    <w:basedOn w:val="Normal"/>
    <w:link w:val="RodapChar"/>
    <w:unhideWhenUsed/>
    <w:qFormat/>
    <w:rsid w:val="00D50824"/>
    <w:pPr>
      <w:tabs>
        <w:tab w:val="center" w:pos="4252"/>
        <w:tab w:val="right" w:pos="8504"/>
      </w:tabs>
      <w:spacing w:after="0" w:line="240" w:lineRule="auto"/>
    </w:pPr>
  </w:style>
  <w:style w:type="character" w:customStyle="1" w:styleId="RodapChar">
    <w:name w:val="Rodapé Char"/>
    <w:basedOn w:val="Fontepargpadro"/>
    <w:link w:val="Rodap"/>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qFormat/>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qFormat/>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sh-dsfull-txt">
    <w:name w:val="sh-ds__full-txt"/>
    <w:basedOn w:val="Fontepargpadro"/>
    <w:rsid w:val="004D2FBA"/>
  </w:style>
  <w:style w:type="character" w:customStyle="1" w:styleId="fontstyle01">
    <w:name w:val="fontstyle01"/>
    <w:basedOn w:val="Fontepargpadro"/>
    <w:rsid w:val="005C2051"/>
    <w:rPr>
      <w:rFonts w:ascii="DejaVuSansCondensed-Bold" w:hAnsi="DejaVuSansCondensed-Bold"/>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28234518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631325795">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30087535">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9453250">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5F770F86-02D5-4492-AEC6-E4A03A79C65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10</Pages>
  <Words>4695</Words>
  <Characters>25358</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66</cp:revision>
  <cp:lastPrinted>2023-06-07T12:27:00Z</cp:lastPrinted>
  <dcterms:created xsi:type="dcterms:W3CDTF">2025-01-13T16:59:00Z</dcterms:created>
  <dcterms:modified xsi:type="dcterms:W3CDTF">2026-06-30T00:49:00Z</dcterms:modified>
</cp:coreProperties>
</file>